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bCs/>
          <w:sz w:val="44"/>
          <w:szCs w:val="44"/>
          <w:highlight w:val="none"/>
        </w:rPr>
        <w:t>行政复议授权委托书</w:t>
      </w:r>
    </w:p>
    <w:p>
      <w:pPr>
        <w:ind w:firstLine="883" w:firstLineChars="200"/>
        <w:jc w:val="center"/>
        <w:rPr>
          <w:rFonts w:ascii="宋体" w:hAnsi="宋体" w:eastAsia="宋体"/>
          <w:b/>
          <w:bCs/>
          <w:sz w:val="44"/>
          <w:szCs w:val="44"/>
          <w:highlight w:val="none"/>
        </w:rPr>
      </w:pPr>
    </w:p>
    <w:p>
      <w:pPr>
        <w:jc w:val="lef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委托人（单位）：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jc w:val="lef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法定代表人姓名：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职 务：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</w:t>
      </w: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联系电话：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通讯地址：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</w:p>
    <w:p>
      <w:pPr>
        <w:jc w:val="lef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受委托人姓名：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highlight w:val="none"/>
        </w:rPr>
        <w:t>工作单位：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</w:p>
    <w:p>
      <w:pPr>
        <w:jc w:val="lef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联系电话：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通讯地址：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受委托人姓名：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工作单位：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</w:p>
    <w:p>
      <w:pPr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联系电话：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通讯地址：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17" w:leftChars="8" w:firstLine="617" w:firstLineChars="193"/>
        <w:jc w:val="lef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现委托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（受委托人）在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的行政复议案中，作为我方委托代理人参加行政复议。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委托权限如下：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sym w:font="Wingdings 2" w:char="F0A3"/>
      </w:r>
      <w:r>
        <w:rPr>
          <w:rFonts w:hint="eastAsia" w:ascii="仿宋_GB2312" w:eastAsia="仿宋_GB2312"/>
          <w:sz w:val="32"/>
          <w:szCs w:val="32"/>
          <w:highlight w:val="none"/>
        </w:rPr>
        <w:t>1、代为发表行政复议代理意见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sym w:font="Wingdings 2" w:char="F0A3"/>
      </w:r>
      <w:r>
        <w:rPr>
          <w:rFonts w:hint="eastAsia" w:ascii="仿宋_GB2312" w:eastAsia="仿宋_GB2312"/>
          <w:sz w:val="32"/>
          <w:szCs w:val="32"/>
          <w:highlight w:val="none"/>
        </w:rPr>
        <w:t>2、代为放弃、变更或撤回行政复议请求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sym w:font="Wingdings 2" w:char="F0A3"/>
      </w:r>
      <w:r>
        <w:rPr>
          <w:rFonts w:hint="eastAsia" w:ascii="仿宋_GB2312" w:eastAsia="仿宋_GB2312"/>
          <w:sz w:val="32"/>
          <w:szCs w:val="32"/>
          <w:highlight w:val="none"/>
        </w:rPr>
        <w:t>3、代为签收行政复议法律文书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sym w:font="Wingdings 2" w:char="F0A3"/>
      </w:r>
      <w:r>
        <w:rPr>
          <w:rFonts w:hint="eastAsia" w:ascii="仿宋_GB2312" w:eastAsia="仿宋_GB2312"/>
          <w:sz w:val="32"/>
          <w:szCs w:val="32"/>
          <w:highlight w:val="none"/>
        </w:rPr>
        <w:t>4、其他事项：</w:t>
      </w:r>
    </w:p>
    <w:p>
      <w:pPr>
        <w:ind w:right="2240"/>
        <w:rPr>
          <w:rFonts w:ascii="仿宋_GB2312" w:eastAsia="仿宋_GB2312"/>
          <w:sz w:val="32"/>
          <w:szCs w:val="32"/>
          <w:highlight w:val="none"/>
        </w:rPr>
      </w:pPr>
    </w:p>
    <w:p>
      <w:pPr>
        <w:ind w:right="2240"/>
        <w:jc w:val="righ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（委托人）签章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</w:t>
      </w:r>
    </w:p>
    <w:p>
      <w:pPr>
        <w:jc w:val="righ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3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2021-06-02T05:27:19Z</dcterms:created>
  <dc:creator>Lenovo</dc:creator>
  <cp:lastModifiedBy>周丰</cp:lastModifiedBy>
  <dcterms:modified xsi:type="dcterms:W3CDTF">2021-06-02T05:27:30Z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