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C4D386">
      <w:pPr>
        <w:snapToGrid w:val="0"/>
        <w:spacing w:line="580" w:lineRule="exact"/>
        <w:jc w:val="center"/>
        <w:rPr>
          <w:rFonts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lang w:val="en-US" w:eastAsia="zh-CN"/>
        </w:rPr>
        <w:t>苏州市姑苏区牙</w:t>
      </w:r>
      <w:r>
        <w:rPr>
          <w:rFonts w:hint="eastAsia" w:ascii="方正小标宋_GBK" w:hAnsi="方正小标宋_GBK" w:eastAsia="方正小标宋_GBK" w:cs="方正小标宋_GBK"/>
          <w:color w:val="000000"/>
          <w:sz w:val="44"/>
          <w:szCs w:val="44"/>
        </w:rPr>
        <w:t>刷产品质量监督抽查实施细则</w:t>
      </w:r>
    </w:p>
    <w:p w14:paraId="45A1A89A">
      <w:pPr>
        <w:snapToGrid w:val="0"/>
        <w:spacing w:line="580" w:lineRule="exact"/>
        <w:jc w:val="center"/>
        <w:rPr>
          <w:rFonts w:ascii="方正小标宋_GBK" w:hAnsi="方正小标宋_GBK" w:eastAsia="方正小标宋_GBK" w:cs="方正小标宋_GBK"/>
          <w:color w:val="000000"/>
          <w:sz w:val="36"/>
          <w:szCs w:val="36"/>
        </w:rPr>
      </w:pPr>
      <w:r>
        <w:rPr>
          <w:rFonts w:hint="eastAsia" w:ascii="方正小标宋_GBK" w:hAnsi="方正小标宋_GBK" w:eastAsia="方正小标宋_GBK" w:cs="方正小标宋_GBK"/>
          <w:color w:val="000000"/>
          <w:sz w:val="44"/>
          <w:szCs w:val="44"/>
          <w:lang w:eastAsia="zh-CN"/>
        </w:rPr>
        <w:t>（</w:t>
      </w:r>
      <w:r>
        <w:rPr>
          <w:rFonts w:hint="eastAsia" w:ascii="方正小标宋_GBK" w:hAnsi="方正小标宋_GBK" w:eastAsia="方正小标宋_GBK" w:cs="方正小标宋_GBK"/>
          <w:color w:val="000000"/>
          <w:sz w:val="44"/>
          <w:szCs w:val="44"/>
          <w:lang w:val="en-US" w:eastAsia="zh-CN"/>
        </w:rPr>
        <w:t>2026年版</w:t>
      </w:r>
      <w:r>
        <w:rPr>
          <w:rFonts w:hint="eastAsia" w:ascii="方正小标宋_GBK" w:hAnsi="方正小标宋_GBK" w:eastAsia="方正小标宋_GBK" w:cs="方正小标宋_GBK"/>
          <w:color w:val="000000"/>
          <w:sz w:val="44"/>
          <w:szCs w:val="44"/>
          <w:lang w:eastAsia="zh-CN"/>
        </w:rPr>
        <w:t>）</w:t>
      </w:r>
    </w:p>
    <w:p w14:paraId="3465EDC1">
      <w:pPr>
        <w:spacing w:line="580" w:lineRule="exact"/>
        <w:jc w:val="center"/>
        <w:rPr>
          <w:rFonts w:ascii="宋体" w:cs="宋体"/>
          <w:b/>
          <w:sz w:val="36"/>
          <w:szCs w:val="36"/>
        </w:rPr>
      </w:pPr>
    </w:p>
    <w:p w14:paraId="54A57E92">
      <w:pPr>
        <w:spacing w:line="600" w:lineRule="exact"/>
        <w:ind w:firstLine="640" w:firstLineChars="200"/>
        <w:rPr>
          <w:rFonts w:ascii="方正黑体_GBK" w:hAnsi="方正仿宋_GBK" w:eastAsia="方正黑体_GBK" w:cs="方正仿宋_GBK"/>
          <w:kern w:val="0"/>
          <w:sz w:val="32"/>
          <w:szCs w:val="32"/>
          <w:shd w:val="clear" w:color="auto" w:fill="FFFFFF"/>
        </w:rPr>
      </w:pPr>
      <w:r>
        <w:rPr>
          <w:rFonts w:ascii="Times New Roman" w:hAnsi="Times New Roman" w:eastAsia="黑体"/>
          <w:bCs/>
          <w:sz w:val="32"/>
          <w:szCs w:val="32"/>
        </w:rPr>
        <w:t>1.</w:t>
      </w:r>
      <w:r>
        <w:rPr>
          <w:rFonts w:hint="eastAsia" w:ascii="方正黑体_GBK" w:hAnsi="方正仿宋_GBK" w:eastAsia="方正黑体_GBK" w:cs="方正仿宋_GBK"/>
          <w:kern w:val="0"/>
          <w:sz w:val="32"/>
          <w:szCs w:val="32"/>
          <w:shd w:val="clear" w:color="auto" w:fill="FFFFFF"/>
        </w:rPr>
        <w:t>范围</w:t>
      </w:r>
    </w:p>
    <w:p w14:paraId="3EF3DBF4">
      <w:pPr>
        <w:spacing w:line="480" w:lineRule="exact"/>
        <w:ind w:firstLine="640" w:firstLineChars="200"/>
        <w:rPr>
          <w:rFonts w:ascii="仿宋_GB2312" w:hAnsi="宋体" w:eastAsia="仿宋_GB2312"/>
          <w:sz w:val="30"/>
          <w:szCs w:val="32"/>
        </w:rPr>
      </w:pPr>
      <w:r>
        <w:rPr>
          <w:rFonts w:hint="eastAsia" w:ascii="方正仿宋_GBK" w:hAnsi="方正仿宋_GBK" w:eastAsia="方正仿宋_GBK" w:cs="方正仿宋_GBK"/>
          <w:sz w:val="32"/>
          <w:szCs w:val="32"/>
        </w:rPr>
        <w:t>本细则适用于</w:t>
      </w:r>
      <w:r>
        <w:rPr>
          <w:rFonts w:hint="eastAsia" w:ascii="方正仿宋_GBK" w:hAnsi="方正仿宋_GBK" w:eastAsia="方正仿宋_GBK" w:cs="方正仿宋_GBK"/>
          <w:sz w:val="32"/>
          <w:szCs w:val="32"/>
          <w:lang w:val="en-US" w:eastAsia="zh-CN"/>
        </w:rPr>
        <w:t>苏州市姑苏区</w:t>
      </w:r>
      <w:r>
        <w:rPr>
          <w:rFonts w:hint="eastAsia" w:ascii="方正仿宋_GBK" w:hAnsi="方正仿宋_GBK" w:eastAsia="方正仿宋_GBK" w:cs="方正仿宋_GBK"/>
          <w:sz w:val="32"/>
          <w:szCs w:val="32"/>
        </w:rPr>
        <w:t>市场监督管理局组织的牙刷产品质量监督抽查检验。本细则规定了</w:t>
      </w:r>
      <w:bookmarkStart w:id="0" w:name="_GoBack"/>
      <w:bookmarkEnd w:id="0"/>
      <w:r>
        <w:rPr>
          <w:rFonts w:hint="eastAsia" w:ascii="方正仿宋_GBK" w:hAnsi="方正仿宋_GBK" w:eastAsia="方正仿宋_GBK" w:cs="方正仿宋_GBK"/>
          <w:sz w:val="32"/>
          <w:szCs w:val="32"/>
        </w:rPr>
        <w:t>此产品的抽样方法、检验依据、检验项目、检验方法、判定原则、异议处理及复检。</w:t>
      </w:r>
    </w:p>
    <w:p w14:paraId="3A6B2757">
      <w:pPr>
        <w:spacing w:line="580" w:lineRule="exact"/>
        <w:ind w:firstLine="640" w:firstLineChars="200"/>
        <w:rPr>
          <w:rFonts w:ascii="方正黑体_GBK" w:hAnsi="方正仿宋_GBK" w:eastAsia="方正黑体_GBK" w:cs="方正仿宋_GBK"/>
          <w:kern w:val="0"/>
          <w:sz w:val="32"/>
          <w:szCs w:val="32"/>
          <w:shd w:val="clear" w:color="auto" w:fill="FFFFFF"/>
        </w:rPr>
      </w:pPr>
      <w:r>
        <w:rPr>
          <w:rFonts w:ascii="Times New Roman" w:hAnsi="Times New Roman" w:eastAsia="方正黑体_GBK"/>
          <w:kern w:val="0"/>
          <w:sz w:val="32"/>
          <w:szCs w:val="32"/>
          <w:shd w:val="clear" w:color="auto" w:fill="FFFFFF"/>
        </w:rPr>
        <w:t>2.</w:t>
      </w:r>
      <w:r>
        <w:rPr>
          <w:rFonts w:hint="eastAsia" w:ascii="方正黑体_GBK" w:hAnsi="方正仿宋_GBK" w:eastAsia="方正黑体_GBK" w:cs="方正仿宋_GBK"/>
          <w:kern w:val="0"/>
          <w:sz w:val="32"/>
          <w:szCs w:val="32"/>
          <w:shd w:val="clear" w:color="auto" w:fill="FFFFFF"/>
        </w:rPr>
        <w:t>抽样方法</w:t>
      </w:r>
    </w:p>
    <w:p w14:paraId="6F5793B6">
      <w:pPr>
        <w:spacing w:line="580" w:lineRule="exact"/>
        <w:ind w:firstLine="643" w:firstLineChars="200"/>
        <w:rPr>
          <w:rFonts w:ascii="Times New Roman" w:hAnsi="Times New Roman" w:eastAsia="方正仿宋_GBK"/>
          <w:b/>
          <w:bCs/>
          <w:kern w:val="0"/>
          <w:sz w:val="32"/>
          <w:szCs w:val="32"/>
          <w:shd w:val="clear" w:color="auto" w:fill="FFFFFF"/>
        </w:rPr>
      </w:pPr>
      <w:r>
        <w:rPr>
          <w:rFonts w:hint="eastAsia" w:ascii="Times New Roman" w:hAnsi="Times New Roman" w:eastAsia="方正仿宋_GBK"/>
          <w:b/>
          <w:bCs/>
          <w:kern w:val="0"/>
          <w:sz w:val="32"/>
          <w:szCs w:val="32"/>
          <w:shd w:val="clear" w:color="auto" w:fill="FFFFFF"/>
        </w:rPr>
        <w:t>2.1生产企业、实体店抽样</w:t>
      </w:r>
    </w:p>
    <w:p w14:paraId="2E459C17">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在受检企业的成品仓库或者其确认场所，随机抽取有产品质量检验合格证明或者其他形式表明合格的待销产品，抽样基数应满足抽样要求。 抽样过程均需拍照留证。一经抽样，立即封样，任何人不得调换。</w:t>
      </w:r>
    </w:p>
    <w:p w14:paraId="7111EAB4">
      <w:pPr>
        <w:spacing w:line="580" w:lineRule="exact"/>
        <w:ind w:firstLine="643" w:firstLineChars="200"/>
        <w:rPr>
          <w:rFonts w:ascii="Times New Roman" w:hAnsi="Times New Roman" w:eastAsia="方正仿宋_GBK"/>
          <w:b/>
          <w:bCs/>
          <w:kern w:val="0"/>
          <w:sz w:val="32"/>
          <w:szCs w:val="32"/>
          <w:shd w:val="clear" w:color="auto" w:fill="FFFFFF"/>
        </w:rPr>
      </w:pPr>
      <w:r>
        <w:rPr>
          <w:rFonts w:ascii="Times New Roman" w:hAnsi="Times New Roman" w:eastAsia="方正仿宋_GBK"/>
          <w:b/>
          <w:bCs/>
          <w:kern w:val="0"/>
          <w:sz w:val="32"/>
          <w:szCs w:val="32"/>
          <w:shd w:val="clear" w:color="auto" w:fill="FFFFFF"/>
        </w:rPr>
        <w:t>2.2</w:t>
      </w:r>
      <w:r>
        <w:rPr>
          <w:rFonts w:hint="eastAsia" w:ascii="Times New Roman" w:hAnsi="Times New Roman" w:eastAsia="方正仿宋_GBK"/>
          <w:b/>
          <w:bCs/>
          <w:kern w:val="0"/>
          <w:sz w:val="32"/>
          <w:szCs w:val="32"/>
          <w:shd w:val="clear" w:color="auto" w:fill="FFFFFF"/>
        </w:rPr>
        <w:t>电商平台采样</w:t>
      </w:r>
    </w:p>
    <w:p w14:paraId="789FA898">
      <w:pPr>
        <w:spacing w:line="580" w:lineRule="exact"/>
        <w:ind w:firstLine="640"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每批次产品抽取</w:t>
      </w:r>
      <w:r>
        <w:rPr>
          <w:rFonts w:hint="eastAsia" w:ascii="方正仿宋_GBK" w:hAnsi="方正仿宋_GBK" w:eastAsia="方正仿宋_GBK" w:cs="方正仿宋_GBK"/>
          <w:sz w:val="32"/>
          <w:szCs w:val="32"/>
          <w:lang w:val="en-US" w:eastAsia="zh-CN"/>
        </w:rPr>
        <w:t>同一型号牙刷产品20</w:t>
      </w:r>
      <w:r>
        <w:rPr>
          <w:rFonts w:hint="eastAsia" w:ascii="方正仿宋_GBK" w:hAnsi="方正仿宋_GBK" w:eastAsia="方正仿宋_GBK" w:cs="方正仿宋_GBK"/>
          <w:sz w:val="32"/>
          <w:szCs w:val="32"/>
        </w:rPr>
        <w:t>支</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其中</w:t>
      </w:r>
      <w:r>
        <w:rPr>
          <w:rFonts w:hint="eastAsia" w:ascii="方正仿宋_GBK" w:hAnsi="方正仿宋_GBK" w:eastAsia="方正仿宋_GBK" w:cs="方正仿宋_GBK"/>
          <w:sz w:val="32"/>
          <w:szCs w:val="32"/>
          <w:lang w:val="en-US" w:eastAsia="zh-CN"/>
        </w:rPr>
        <w:t>10</w:t>
      </w:r>
      <w:r>
        <w:rPr>
          <w:rFonts w:hint="eastAsia" w:ascii="方正仿宋_GBK" w:hAnsi="方正仿宋_GBK" w:eastAsia="方正仿宋_GBK" w:cs="方正仿宋_GBK"/>
          <w:sz w:val="32"/>
          <w:szCs w:val="32"/>
        </w:rPr>
        <w:t>支作为检验样品，</w:t>
      </w:r>
      <w:r>
        <w:rPr>
          <w:rFonts w:hint="eastAsia" w:ascii="方正仿宋_GBK" w:hAnsi="方正仿宋_GBK" w:eastAsia="方正仿宋_GBK" w:cs="方正仿宋_GBK"/>
          <w:sz w:val="32"/>
          <w:szCs w:val="32"/>
          <w:lang w:val="en-US" w:eastAsia="zh-CN"/>
        </w:rPr>
        <w:t>10</w:t>
      </w:r>
      <w:r>
        <w:rPr>
          <w:rFonts w:hint="eastAsia" w:ascii="方正仿宋_GBK" w:hAnsi="方正仿宋_GBK" w:eastAsia="方正仿宋_GBK" w:cs="方正仿宋_GBK"/>
          <w:sz w:val="32"/>
          <w:szCs w:val="32"/>
        </w:rPr>
        <w:t>支作为备用样品</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对于</w:t>
      </w:r>
      <w:r>
        <w:rPr>
          <w:rFonts w:hint="eastAsia" w:ascii="方正仿宋_GBK" w:hAnsi="方正仿宋_GBK" w:eastAsia="方正仿宋_GBK" w:cs="方正仿宋_GBK"/>
          <w:sz w:val="32"/>
          <w:szCs w:val="32"/>
        </w:rPr>
        <w:t>双支</w:t>
      </w:r>
      <w:r>
        <w:rPr>
          <w:rFonts w:hint="eastAsia" w:ascii="方正仿宋_GBK" w:hAnsi="方正仿宋_GBK" w:eastAsia="方正仿宋_GBK" w:cs="方正仿宋_GBK"/>
          <w:sz w:val="32"/>
          <w:szCs w:val="32"/>
          <w:lang w:val="en-US" w:eastAsia="zh-CN"/>
        </w:rPr>
        <w:t>装</w:t>
      </w:r>
      <w:r>
        <w:rPr>
          <w:rFonts w:hint="eastAsia" w:ascii="方正仿宋_GBK" w:hAnsi="方正仿宋_GBK" w:eastAsia="方正仿宋_GBK" w:cs="方正仿宋_GBK"/>
          <w:sz w:val="32"/>
          <w:szCs w:val="32"/>
        </w:rPr>
        <w:t>或多支装</w:t>
      </w:r>
      <w:r>
        <w:rPr>
          <w:rFonts w:hint="eastAsia" w:ascii="方正仿宋_GBK" w:hAnsi="方正仿宋_GBK" w:eastAsia="方正仿宋_GBK" w:cs="方正仿宋_GBK"/>
          <w:sz w:val="32"/>
          <w:szCs w:val="32"/>
          <w:lang w:val="en-US" w:eastAsia="zh-CN"/>
        </w:rPr>
        <w:t>牙刷产品</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检验样品和备用样品均不得</w:t>
      </w:r>
      <w:r>
        <w:rPr>
          <w:rFonts w:hint="eastAsia" w:ascii="方正仿宋_GBK" w:hAnsi="方正仿宋_GBK" w:eastAsia="方正仿宋_GBK" w:cs="方正仿宋_GBK"/>
          <w:sz w:val="32"/>
          <w:szCs w:val="32"/>
        </w:rPr>
        <w:t>破坏产品包装</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在满足检验样品和备用样品数量情况下抽取最少包装数量</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此时</w:t>
      </w:r>
      <w:r>
        <w:rPr>
          <w:rFonts w:hint="eastAsia" w:ascii="方正仿宋_GBK" w:hAnsi="方正仿宋_GBK" w:eastAsia="方正仿宋_GBK" w:cs="方正仿宋_GBK"/>
          <w:sz w:val="32"/>
          <w:szCs w:val="32"/>
        </w:rPr>
        <w:t>按实际支数抽样</w:t>
      </w:r>
      <w:r>
        <w:rPr>
          <w:rFonts w:hint="eastAsia" w:ascii="方正仿宋_GBK" w:hAnsi="方正仿宋_GBK" w:eastAsia="方正仿宋_GBK" w:cs="方正仿宋_GBK"/>
          <w:sz w:val="32"/>
          <w:szCs w:val="32"/>
          <w:lang w:eastAsia="zh-CN"/>
        </w:rPr>
        <w:t>。</w:t>
      </w:r>
    </w:p>
    <w:p w14:paraId="48681EDE">
      <w:pPr>
        <w:spacing w:line="580" w:lineRule="exact"/>
        <w:ind w:firstLine="560"/>
        <w:rPr>
          <w:rFonts w:ascii="方正黑体_GBK" w:hAnsi="方正仿宋_GBK" w:eastAsia="方正黑体_GBK" w:cs="方正仿宋_GBK"/>
          <w:kern w:val="0"/>
          <w:sz w:val="32"/>
          <w:szCs w:val="32"/>
          <w:shd w:val="clear" w:color="auto" w:fill="FFFFFF"/>
        </w:rPr>
      </w:pPr>
      <w:r>
        <w:rPr>
          <w:rFonts w:ascii="Times New Roman" w:hAnsi="Times New Roman" w:eastAsia="方正仿宋_GBK"/>
          <w:kern w:val="0"/>
          <w:sz w:val="32"/>
          <w:szCs w:val="32"/>
          <w:shd w:val="clear" w:color="auto" w:fill="FFFFFF"/>
        </w:rPr>
        <w:t>3.</w:t>
      </w:r>
      <w:r>
        <w:rPr>
          <w:rFonts w:hint="eastAsia" w:ascii="方正黑体_GBK" w:hAnsi="方正仿宋_GBK" w:eastAsia="方正黑体_GBK" w:cs="方正仿宋_GBK"/>
          <w:kern w:val="0"/>
          <w:sz w:val="32"/>
          <w:szCs w:val="32"/>
          <w:shd w:val="clear" w:color="auto" w:fill="FFFFFF"/>
        </w:rPr>
        <w:t>检验依据</w:t>
      </w:r>
    </w:p>
    <w:p w14:paraId="46ABD295">
      <w:pPr>
        <w:snapToGrid w:val="0"/>
        <w:spacing w:line="440" w:lineRule="exact"/>
        <w:jc w:val="center"/>
        <w:rPr>
          <w:rFonts w:hint="eastAsia" w:ascii="Times New Roman" w:hAnsi="Times New Roman" w:eastAsia="方正仿宋_GBK"/>
          <w:color w:val="000000"/>
          <w:sz w:val="24"/>
          <w:szCs w:val="24"/>
        </w:rPr>
      </w:pPr>
      <w:r>
        <w:rPr>
          <w:rFonts w:hint="eastAsia" w:ascii="Times New Roman" w:hAnsi="Times New Roman" w:eastAsia="方正仿宋_GBK"/>
          <w:color w:val="000000"/>
          <w:sz w:val="24"/>
          <w:szCs w:val="24"/>
        </w:rPr>
        <w:t>表</w:t>
      </w:r>
      <w:r>
        <w:rPr>
          <w:rFonts w:ascii="Times New Roman" w:hAnsi="Times New Roman" w:eastAsia="方正仿宋_GBK"/>
          <w:color w:val="000000"/>
          <w:sz w:val="24"/>
          <w:szCs w:val="24"/>
        </w:rPr>
        <w:t>1</w:t>
      </w:r>
      <w:r>
        <w:rPr>
          <w:rFonts w:hint="eastAsia" w:ascii="Times New Roman" w:hAnsi="Times New Roman" w:eastAsia="方正仿宋_GBK"/>
          <w:color w:val="000000"/>
          <w:sz w:val="24"/>
          <w:szCs w:val="24"/>
        </w:rPr>
        <w:t>检验项目</w:t>
      </w:r>
    </w:p>
    <w:tbl>
      <w:tblPr>
        <w:tblStyle w:val="8"/>
        <w:tblW w:w="4997" w:type="pct"/>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717"/>
        <w:gridCol w:w="2276"/>
        <w:gridCol w:w="2994"/>
        <w:gridCol w:w="3148"/>
      </w:tblGrid>
      <w:tr w14:paraId="33F489B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92" w:type="pct"/>
            <w:noWrap w:val="0"/>
            <w:vAlign w:val="center"/>
          </w:tcPr>
          <w:p w14:paraId="5539718F">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序号</w:t>
            </w:r>
          </w:p>
        </w:tc>
        <w:tc>
          <w:tcPr>
            <w:tcW w:w="1245" w:type="pct"/>
            <w:noWrap w:val="0"/>
            <w:vAlign w:val="center"/>
          </w:tcPr>
          <w:p w14:paraId="202700B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检验项目</w:t>
            </w:r>
          </w:p>
        </w:tc>
        <w:tc>
          <w:tcPr>
            <w:tcW w:w="1638" w:type="pct"/>
            <w:noWrap w:val="0"/>
            <w:vAlign w:val="center"/>
          </w:tcPr>
          <w:p w14:paraId="6CD3170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检验依据</w:t>
            </w:r>
          </w:p>
        </w:tc>
        <w:tc>
          <w:tcPr>
            <w:tcW w:w="1722" w:type="pct"/>
            <w:noWrap w:val="0"/>
            <w:vAlign w:val="center"/>
          </w:tcPr>
          <w:p w14:paraId="35F7A52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lang w:val="en-US" w:eastAsia="zh-CN"/>
              </w:rPr>
              <w:t>检验</w:t>
            </w:r>
            <w:r>
              <w:rPr>
                <w:rFonts w:hint="eastAsia" w:ascii="方正仿宋_GBK" w:hAnsi="方正仿宋_GBK" w:eastAsia="方正仿宋_GBK" w:cs="方正仿宋_GBK"/>
                <w:sz w:val="21"/>
                <w:szCs w:val="21"/>
                <w:highlight w:val="none"/>
              </w:rPr>
              <w:t>检测方法</w:t>
            </w:r>
          </w:p>
        </w:tc>
      </w:tr>
      <w:tr w14:paraId="4F0F5B6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92" w:type="pct"/>
            <w:noWrap w:val="0"/>
            <w:vAlign w:val="center"/>
          </w:tcPr>
          <w:p w14:paraId="0A6D4728">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1</w:t>
            </w:r>
          </w:p>
        </w:tc>
        <w:tc>
          <w:tcPr>
            <w:tcW w:w="1245" w:type="pct"/>
            <w:noWrap w:val="0"/>
            <w:vAlign w:val="center"/>
          </w:tcPr>
          <w:p w14:paraId="3560770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邻苯二甲酸酯增塑剂</w:t>
            </w:r>
          </w:p>
        </w:tc>
        <w:tc>
          <w:tcPr>
            <w:tcW w:w="1638" w:type="pct"/>
            <w:vMerge w:val="restart"/>
            <w:noWrap w:val="0"/>
            <w:vAlign w:val="center"/>
          </w:tcPr>
          <w:p w14:paraId="0A6E0D0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GB 39669-2020</w:t>
            </w:r>
          </w:p>
        </w:tc>
        <w:tc>
          <w:tcPr>
            <w:tcW w:w="1722" w:type="pct"/>
            <w:noWrap w:val="0"/>
            <w:vAlign w:val="center"/>
          </w:tcPr>
          <w:p w14:paraId="722CC93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GB/T 22048</w:t>
            </w:r>
            <w:r>
              <w:rPr>
                <w:rFonts w:hint="eastAsia" w:ascii="方正仿宋_GBK" w:hAnsi="方正仿宋_GBK" w:eastAsia="方正仿宋_GBK" w:cs="方正仿宋_GBK"/>
                <w:sz w:val="21"/>
                <w:szCs w:val="21"/>
                <w:highlight w:val="none"/>
                <w:lang w:val="en-US" w:eastAsia="zh-CN"/>
              </w:rPr>
              <w:t>-2022</w:t>
            </w:r>
          </w:p>
        </w:tc>
      </w:tr>
      <w:tr w14:paraId="69A5FBE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92" w:type="pct"/>
            <w:noWrap w:val="0"/>
            <w:vAlign w:val="center"/>
          </w:tcPr>
          <w:p w14:paraId="13C688AD">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2</w:t>
            </w:r>
          </w:p>
        </w:tc>
        <w:tc>
          <w:tcPr>
            <w:tcW w:w="1245" w:type="pct"/>
            <w:noWrap w:val="0"/>
            <w:vAlign w:val="center"/>
          </w:tcPr>
          <w:p w14:paraId="14637D6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有害元素</w:t>
            </w:r>
          </w:p>
        </w:tc>
        <w:tc>
          <w:tcPr>
            <w:tcW w:w="1638" w:type="pct"/>
            <w:vMerge w:val="continue"/>
            <w:noWrap w:val="0"/>
            <w:vAlign w:val="center"/>
          </w:tcPr>
          <w:p w14:paraId="19BDCAB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p>
        </w:tc>
        <w:tc>
          <w:tcPr>
            <w:tcW w:w="1722" w:type="pct"/>
            <w:noWrap w:val="0"/>
            <w:vAlign w:val="center"/>
          </w:tcPr>
          <w:p w14:paraId="7138769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GB 39669-2020</w:t>
            </w:r>
          </w:p>
        </w:tc>
      </w:tr>
      <w:tr w14:paraId="7D95821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92" w:type="pct"/>
            <w:noWrap w:val="0"/>
            <w:vAlign w:val="center"/>
          </w:tcPr>
          <w:p w14:paraId="12219201">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3</w:t>
            </w:r>
          </w:p>
        </w:tc>
        <w:tc>
          <w:tcPr>
            <w:tcW w:w="1245" w:type="pct"/>
            <w:noWrap w:val="0"/>
            <w:vAlign w:val="center"/>
          </w:tcPr>
          <w:p w14:paraId="729D64D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磨尖丝刷毛pH</w:t>
            </w:r>
          </w:p>
        </w:tc>
        <w:tc>
          <w:tcPr>
            <w:tcW w:w="1638" w:type="pct"/>
            <w:vMerge w:val="continue"/>
            <w:noWrap w:val="0"/>
            <w:vAlign w:val="center"/>
          </w:tcPr>
          <w:p w14:paraId="5C4D0D7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p>
        </w:tc>
        <w:tc>
          <w:tcPr>
            <w:tcW w:w="1722" w:type="pct"/>
            <w:noWrap w:val="0"/>
            <w:vAlign w:val="center"/>
          </w:tcPr>
          <w:p w14:paraId="29BAEE0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GB 39669-2020</w:t>
            </w:r>
          </w:p>
        </w:tc>
      </w:tr>
      <w:tr w14:paraId="28C5585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92" w:type="pct"/>
            <w:noWrap w:val="0"/>
            <w:vAlign w:val="center"/>
          </w:tcPr>
          <w:p w14:paraId="77AF1CD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lang w:eastAsia="zh-CN"/>
              </w:rPr>
            </w:pPr>
            <w:r>
              <w:rPr>
                <w:rFonts w:hint="eastAsia" w:ascii="方正仿宋_GBK" w:hAnsi="方正仿宋_GBK" w:eastAsia="方正仿宋_GBK" w:cs="方正仿宋_GBK"/>
                <w:sz w:val="21"/>
                <w:szCs w:val="21"/>
                <w:highlight w:val="none"/>
                <w:lang w:val="en-US" w:eastAsia="zh-CN"/>
              </w:rPr>
              <w:t>4</w:t>
            </w:r>
          </w:p>
        </w:tc>
        <w:tc>
          <w:tcPr>
            <w:tcW w:w="1245" w:type="pct"/>
            <w:noWrap w:val="0"/>
            <w:vAlign w:val="center"/>
          </w:tcPr>
          <w:p w14:paraId="1547726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边缘、尖端</w:t>
            </w:r>
          </w:p>
        </w:tc>
        <w:tc>
          <w:tcPr>
            <w:tcW w:w="1638" w:type="pct"/>
            <w:vMerge w:val="continue"/>
            <w:noWrap w:val="0"/>
            <w:vAlign w:val="center"/>
          </w:tcPr>
          <w:p w14:paraId="23BD7D0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p>
        </w:tc>
        <w:tc>
          <w:tcPr>
            <w:tcW w:w="1722" w:type="pct"/>
            <w:noWrap w:val="0"/>
            <w:vAlign w:val="center"/>
          </w:tcPr>
          <w:p w14:paraId="2A61711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GB 39669-2020</w:t>
            </w:r>
          </w:p>
        </w:tc>
      </w:tr>
    </w:tbl>
    <w:p w14:paraId="191D5645">
      <w:pPr>
        <w:spacing w:line="580" w:lineRule="exact"/>
        <w:ind w:firstLine="56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检验方法包括相关产品标准及试验方法标准。</w:t>
      </w:r>
    </w:p>
    <w:p w14:paraId="13FF8306">
      <w:pPr>
        <w:spacing w:line="580" w:lineRule="exact"/>
        <w:ind w:firstLine="560"/>
        <w:rPr>
          <w:rFonts w:ascii="宋体" w:hAnsi="宋体" w:cs="宋体"/>
          <w:sz w:val="32"/>
          <w:szCs w:val="32"/>
        </w:rPr>
      </w:pPr>
      <w:r>
        <w:rPr>
          <w:rFonts w:hint="eastAsia" w:ascii="方正仿宋_GBK" w:hAnsi="方正仿宋_GBK" w:eastAsia="方正仿宋_GBK" w:cs="方正仿宋_GBK"/>
          <w:sz w:val="32"/>
          <w:szCs w:val="32"/>
        </w:rPr>
        <w:t>凡是注日期的文件，其随后所有的修改单（不包括勘误的内容）或修订版不适用于本细则。凡是不注日期的文件，其最新版本适用于本细则。</w:t>
      </w:r>
    </w:p>
    <w:p w14:paraId="23B77D32">
      <w:pPr>
        <w:spacing w:line="580" w:lineRule="exact"/>
        <w:ind w:firstLine="640" w:firstLineChars="200"/>
        <w:rPr>
          <w:rFonts w:ascii="Times New Roman" w:hAnsi="Times New Roman" w:eastAsia="方正仿宋_GBK"/>
          <w:kern w:val="0"/>
          <w:sz w:val="32"/>
          <w:szCs w:val="32"/>
          <w:shd w:val="clear" w:color="auto" w:fill="FFFFFF"/>
        </w:rPr>
      </w:pPr>
      <w:r>
        <w:rPr>
          <w:rFonts w:hint="eastAsia" w:ascii="Times New Roman" w:hAnsi="Times New Roman" w:eastAsia="方正黑体_GBK"/>
          <w:kern w:val="0"/>
          <w:sz w:val="32"/>
          <w:szCs w:val="32"/>
          <w:shd w:val="clear" w:color="auto" w:fill="FFFFFF"/>
        </w:rPr>
        <w:t>4</w:t>
      </w:r>
      <w:r>
        <w:rPr>
          <w:rFonts w:ascii="Times New Roman" w:hAnsi="Times New Roman" w:eastAsia="方正黑体_GBK"/>
          <w:kern w:val="0"/>
          <w:sz w:val="32"/>
          <w:szCs w:val="32"/>
          <w:shd w:val="clear" w:color="auto" w:fill="FFFFFF"/>
        </w:rPr>
        <w:t>.</w:t>
      </w:r>
      <w:r>
        <w:rPr>
          <w:rFonts w:hint="eastAsia" w:ascii="方正黑体_GBK" w:hAnsi="方正仿宋_GBK" w:eastAsia="方正黑体_GBK" w:cs="方正仿宋_GBK"/>
          <w:kern w:val="0"/>
          <w:sz w:val="32"/>
          <w:szCs w:val="32"/>
          <w:shd w:val="clear" w:color="auto" w:fill="FFFFFF"/>
        </w:rPr>
        <w:t>判定规则</w:t>
      </w:r>
    </w:p>
    <w:p w14:paraId="0751CA1E">
      <w:pPr>
        <w:spacing w:line="580" w:lineRule="exact"/>
        <w:ind w:firstLine="560"/>
        <w:rPr>
          <w:rFonts w:ascii="方正仿宋_GBK" w:hAnsi="方正仿宋_GBK" w:eastAsia="方正仿宋_GBK" w:cs="方正仿宋_GBK"/>
          <w:b/>
          <w:bCs/>
          <w:sz w:val="32"/>
          <w:szCs w:val="32"/>
        </w:rPr>
      </w:pPr>
      <w:r>
        <w:rPr>
          <w:rFonts w:hint="eastAsia" w:ascii="Times New Roman" w:hAnsi="Times New Roman" w:eastAsia="方正仿宋_GBK"/>
          <w:b/>
          <w:bCs/>
          <w:kern w:val="0"/>
          <w:sz w:val="32"/>
          <w:szCs w:val="32"/>
          <w:shd w:val="clear" w:color="auto" w:fill="FFFFFF"/>
        </w:rPr>
        <w:t>4</w:t>
      </w:r>
      <w:r>
        <w:rPr>
          <w:rFonts w:ascii="Times New Roman" w:hAnsi="Times New Roman" w:eastAsia="方正仿宋_GBK"/>
          <w:b/>
          <w:bCs/>
          <w:kern w:val="0"/>
          <w:sz w:val="32"/>
          <w:szCs w:val="32"/>
          <w:shd w:val="clear" w:color="auto" w:fill="FFFFFF"/>
        </w:rPr>
        <w:t>.1</w:t>
      </w:r>
      <w:r>
        <w:rPr>
          <w:rFonts w:hint="eastAsia" w:ascii="Times New Roman" w:hAnsi="Times New Roman" w:eastAsia="方正仿宋_GBK"/>
          <w:b/>
          <w:bCs/>
          <w:kern w:val="0"/>
          <w:sz w:val="32"/>
          <w:szCs w:val="32"/>
          <w:shd w:val="clear" w:color="auto" w:fill="FFFFFF"/>
        </w:rPr>
        <w:t>依据</w:t>
      </w:r>
      <w:r>
        <w:rPr>
          <w:rFonts w:hint="eastAsia" w:ascii="方正仿宋_GBK" w:hAnsi="方正仿宋_GBK" w:eastAsia="方正仿宋_GBK" w:cs="方正仿宋_GBK"/>
          <w:b/>
          <w:bCs/>
          <w:sz w:val="32"/>
          <w:szCs w:val="32"/>
        </w:rPr>
        <w:t>标准</w:t>
      </w:r>
    </w:p>
    <w:p w14:paraId="5B39BE42">
      <w:pPr>
        <w:spacing w:line="580" w:lineRule="exact"/>
        <w:ind w:firstLine="56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GB 39669-2020 《牙刷及口腔器具安全通用技术要求》</w:t>
      </w:r>
    </w:p>
    <w:p w14:paraId="327D557E">
      <w:pPr>
        <w:spacing w:line="580" w:lineRule="exact"/>
        <w:ind w:firstLine="56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GB/T 22048-2022</w:t>
      </w:r>
      <w:r>
        <w:rPr>
          <w:rFonts w:hint="eastAsia" w:ascii="方正仿宋_GBK" w:hAnsi="方正仿宋_GBK" w:eastAsia="方正仿宋_GBK" w:cs="方正仿宋_GBK"/>
          <w:sz w:val="32"/>
          <w:szCs w:val="32"/>
          <w:lang w:val="en-US" w:eastAsia="zh-CN"/>
        </w:rPr>
        <w:t xml:space="preserve"> 《玩具及儿童用品中特定邻苯二甲酸酯增塑剂的测定》</w:t>
      </w:r>
    </w:p>
    <w:p w14:paraId="2A043BC5">
      <w:pPr>
        <w:spacing w:line="580" w:lineRule="exact"/>
        <w:ind w:firstLine="56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现行有效的企业标准、团体标准、地方标准及产品明示质量要求</w:t>
      </w:r>
    </w:p>
    <w:p w14:paraId="76EA4552">
      <w:pPr>
        <w:spacing w:line="580" w:lineRule="exact"/>
        <w:ind w:firstLine="560"/>
        <w:rPr>
          <w:rFonts w:ascii="Times New Roman" w:hAnsi="Times New Roman" w:eastAsia="方正仿宋_GBK"/>
          <w:b/>
          <w:bCs/>
          <w:kern w:val="0"/>
          <w:sz w:val="32"/>
          <w:szCs w:val="32"/>
          <w:shd w:val="clear" w:color="auto" w:fill="FFFFFF"/>
        </w:rPr>
      </w:pPr>
      <w:r>
        <w:rPr>
          <w:rFonts w:hint="eastAsia" w:ascii="Times New Roman" w:hAnsi="Times New Roman" w:eastAsia="方正仿宋_GBK"/>
          <w:b/>
          <w:bCs/>
          <w:kern w:val="0"/>
          <w:sz w:val="32"/>
          <w:szCs w:val="32"/>
          <w:shd w:val="clear" w:color="auto" w:fill="FFFFFF"/>
        </w:rPr>
        <w:t>4</w:t>
      </w:r>
      <w:r>
        <w:rPr>
          <w:rFonts w:ascii="Times New Roman" w:hAnsi="Times New Roman" w:eastAsia="方正仿宋_GBK"/>
          <w:b/>
          <w:bCs/>
          <w:kern w:val="0"/>
          <w:sz w:val="32"/>
          <w:szCs w:val="32"/>
          <w:shd w:val="clear" w:color="auto" w:fill="FFFFFF"/>
        </w:rPr>
        <w:t>.2</w:t>
      </w:r>
      <w:r>
        <w:rPr>
          <w:rFonts w:hint="eastAsia" w:ascii="Times New Roman" w:hAnsi="Times New Roman" w:eastAsia="方正仿宋_GBK"/>
          <w:b/>
          <w:bCs/>
          <w:kern w:val="0"/>
          <w:sz w:val="32"/>
          <w:szCs w:val="32"/>
          <w:shd w:val="clear" w:color="auto" w:fill="FFFFFF"/>
        </w:rPr>
        <w:t>判定原则</w:t>
      </w:r>
    </w:p>
    <w:p w14:paraId="5B5B6D06">
      <w:pPr>
        <w:spacing w:line="580" w:lineRule="exact"/>
        <w:ind w:firstLine="56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经检验，检验项目全部合格，判定为被抽查产品所检项目未发现不合格；检验项目中任一项或一项以上不合格，判定为被抽查产品不合格。</w:t>
      </w:r>
    </w:p>
    <w:p w14:paraId="0ECBB8E8">
      <w:pPr>
        <w:spacing w:line="580" w:lineRule="exact"/>
        <w:ind w:firstLine="56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若被检产品明示的质量要求高于本细则中检验项目依据的标准要求时，应按被检产品明示的质量要求判定。</w:t>
      </w:r>
    </w:p>
    <w:p w14:paraId="7ADE3264">
      <w:pPr>
        <w:spacing w:line="580" w:lineRule="exact"/>
        <w:ind w:firstLine="56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若被检产品明示的质量要求低于本细则中检验项目依据的强制性标准要求时，应按照强制性标准要求判定。</w:t>
      </w:r>
    </w:p>
    <w:p w14:paraId="62A36320">
      <w:pPr>
        <w:spacing w:line="580" w:lineRule="exact"/>
        <w:ind w:firstLine="56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若被检产品明示的质量要求低于或包含细则中检验项目依据的推荐性标准要求时，应以被检产品明示的质量要求判定，但应在检验报告备注中进行说明。</w:t>
      </w:r>
    </w:p>
    <w:p w14:paraId="570F05A7">
      <w:pPr>
        <w:spacing w:line="580" w:lineRule="exact"/>
        <w:ind w:firstLine="56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若被检产品明示的质量要求缺少本细则中检验项目依据的强制性标准要求时，应按照强制性标准要求判定。</w:t>
      </w:r>
    </w:p>
    <w:p w14:paraId="52E9FADA">
      <w:pPr>
        <w:spacing w:line="580" w:lineRule="exact"/>
        <w:ind w:firstLine="56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若被检产品明示的质量要求缺少本细则中检验项目依据的推荐性标准要求时，该项目不参与判定，但应在检验报告备注中进行说明。</w:t>
      </w:r>
    </w:p>
    <w:p w14:paraId="325033EE">
      <w:pPr>
        <w:spacing w:line="580" w:lineRule="exact"/>
        <w:ind w:firstLine="640" w:firstLineChars="200"/>
        <w:rPr>
          <w:rFonts w:ascii="方正黑体_GBK" w:hAnsi="方正仿宋_GBK" w:eastAsia="方正黑体_GBK" w:cs="方正仿宋_GBK"/>
          <w:kern w:val="0"/>
          <w:sz w:val="32"/>
          <w:szCs w:val="32"/>
          <w:shd w:val="clear" w:color="auto" w:fill="FFFFFF"/>
        </w:rPr>
      </w:pPr>
      <w:r>
        <w:rPr>
          <w:rFonts w:hint="eastAsia" w:ascii="Times New Roman" w:hAnsi="Times New Roman" w:eastAsia="方正黑体_GBK"/>
          <w:kern w:val="0"/>
          <w:sz w:val="32"/>
          <w:szCs w:val="32"/>
          <w:shd w:val="clear" w:color="auto" w:fill="FFFFFF"/>
        </w:rPr>
        <w:t>5</w:t>
      </w:r>
      <w:r>
        <w:rPr>
          <w:rFonts w:ascii="Times New Roman" w:hAnsi="Times New Roman" w:eastAsia="方正黑体_GBK"/>
          <w:kern w:val="0"/>
          <w:sz w:val="32"/>
          <w:szCs w:val="32"/>
          <w:shd w:val="clear" w:color="auto" w:fill="FFFFFF"/>
        </w:rPr>
        <w:t>.</w:t>
      </w:r>
      <w:r>
        <w:rPr>
          <w:rFonts w:hint="eastAsia" w:ascii="方正黑体_GBK" w:hAnsi="方正仿宋_GBK" w:eastAsia="方正黑体_GBK" w:cs="方正仿宋_GBK"/>
          <w:kern w:val="0"/>
          <w:sz w:val="32"/>
          <w:szCs w:val="32"/>
          <w:shd w:val="clear" w:color="auto" w:fill="FFFFFF"/>
        </w:rPr>
        <w:t>异议处理</w:t>
      </w:r>
    </w:p>
    <w:p w14:paraId="58AAC5AF">
      <w:pPr>
        <w:spacing w:line="58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5.1</w:t>
      </w:r>
      <w:r>
        <w:rPr>
          <w:rFonts w:ascii="Times New Roman" w:hAnsi="Times New Roman" w:eastAsia="方正仿宋_GBK"/>
          <w:sz w:val="32"/>
          <w:szCs w:val="32"/>
        </w:rPr>
        <w:t>对监督抽查程序有异议的，由任务下达部门核查相关证据后维持或者撤销原检验结果</w:t>
      </w:r>
      <w:r>
        <w:rPr>
          <w:rFonts w:hint="eastAsia" w:ascii="Times New Roman" w:hAnsi="Times New Roman" w:eastAsia="方正仿宋_GBK"/>
          <w:sz w:val="32"/>
          <w:szCs w:val="32"/>
        </w:rPr>
        <w:t>。</w:t>
      </w:r>
    </w:p>
    <w:p w14:paraId="708A74D4">
      <w:pPr>
        <w:spacing w:line="58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5.2</w:t>
      </w:r>
      <w:r>
        <w:rPr>
          <w:rFonts w:ascii="Times New Roman" w:hAnsi="Times New Roman" w:eastAsia="方正仿宋_GBK"/>
          <w:sz w:val="32"/>
          <w:szCs w:val="32"/>
        </w:rPr>
        <w:t>对检验结果有异议的，任务下达部门核查相关证据，能够证明原检验结果准确的，维持原检验结果；不能证明原检验结果准确，需要进行复检的，由任务下达部门指定复检机构进行复检，复检结果为本次监督抽查最终结论。</w:t>
      </w:r>
    </w:p>
    <w:p w14:paraId="248F332C">
      <w:pPr>
        <w:spacing w:line="580" w:lineRule="exact"/>
        <w:ind w:firstLine="640" w:firstLineChars="200"/>
        <w:rPr>
          <w:rFonts w:ascii="方正仿宋_GBK" w:hAnsi="方正仿宋_GBK" w:eastAsia="方正仿宋_GBK" w:cs="方正仿宋_GBK"/>
          <w:sz w:val="32"/>
          <w:szCs w:val="32"/>
        </w:rPr>
      </w:pPr>
      <w:r>
        <w:rPr>
          <w:rFonts w:hint="eastAsia" w:ascii="Times New Roman" w:hAnsi="Times New Roman" w:eastAsia="方正仿宋_GBK"/>
          <w:sz w:val="32"/>
          <w:szCs w:val="32"/>
        </w:rPr>
        <w:t>5.3</w:t>
      </w:r>
      <w:r>
        <w:rPr>
          <w:rFonts w:ascii="Times New Roman" w:hAnsi="Times New Roman" w:eastAsia="方正仿宋_GBK"/>
          <w:sz w:val="32"/>
          <w:szCs w:val="32"/>
        </w:rPr>
        <w:t>对样品信息有异议的，任务下达部门核查样品确认情况和生产企业提交证明材料后，维持或者撤销原检验结果。</w:t>
      </w:r>
    </w:p>
    <w:sectPr>
      <w:pgSz w:w="11906" w:h="16838"/>
      <w:pgMar w:top="1440" w:right="1463" w:bottom="1440" w:left="1519"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auto"/>
    <w:pitch w:val="default"/>
    <w:sig w:usb0="00000001" w:usb1="080E0000" w:usb2="00000000" w:usb3="00000000" w:csb0="00040000" w:csb1="00000000"/>
  </w:font>
  <w:font w:name="方正黑体_GBK">
    <w:panose1 w:val="02010600010101010101"/>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zMWU5YzFlMjAzODJjMzQ0ZjY2OWY0Yjk2OTZmMTEifQ=="/>
  </w:docVars>
  <w:rsids>
    <w:rsidRoot w:val="00B23319"/>
    <w:rsid w:val="00007DAE"/>
    <w:rsid w:val="0001130B"/>
    <w:rsid w:val="0002244E"/>
    <w:rsid w:val="00030067"/>
    <w:rsid w:val="00030FC7"/>
    <w:rsid w:val="0003484A"/>
    <w:rsid w:val="00041807"/>
    <w:rsid w:val="0004210C"/>
    <w:rsid w:val="00045347"/>
    <w:rsid w:val="00046ACB"/>
    <w:rsid w:val="00054A03"/>
    <w:rsid w:val="000607FF"/>
    <w:rsid w:val="00062664"/>
    <w:rsid w:val="00063F1E"/>
    <w:rsid w:val="0006746D"/>
    <w:rsid w:val="00067F88"/>
    <w:rsid w:val="000718BE"/>
    <w:rsid w:val="00072AAC"/>
    <w:rsid w:val="00076376"/>
    <w:rsid w:val="00086D33"/>
    <w:rsid w:val="00094AB9"/>
    <w:rsid w:val="000A01F1"/>
    <w:rsid w:val="000A22D6"/>
    <w:rsid w:val="000B2B41"/>
    <w:rsid w:val="000B45BF"/>
    <w:rsid w:val="000C1B3D"/>
    <w:rsid w:val="000C46FA"/>
    <w:rsid w:val="000E28CD"/>
    <w:rsid w:val="000F0C7B"/>
    <w:rsid w:val="00127D80"/>
    <w:rsid w:val="00127E6B"/>
    <w:rsid w:val="00131787"/>
    <w:rsid w:val="001331D2"/>
    <w:rsid w:val="00134B9F"/>
    <w:rsid w:val="001361E2"/>
    <w:rsid w:val="00136EFA"/>
    <w:rsid w:val="00145921"/>
    <w:rsid w:val="00152358"/>
    <w:rsid w:val="0017102F"/>
    <w:rsid w:val="00172F78"/>
    <w:rsid w:val="00176623"/>
    <w:rsid w:val="0018019D"/>
    <w:rsid w:val="001801BF"/>
    <w:rsid w:val="00182ED2"/>
    <w:rsid w:val="00184632"/>
    <w:rsid w:val="0019108D"/>
    <w:rsid w:val="00191944"/>
    <w:rsid w:val="00192377"/>
    <w:rsid w:val="001B5C4F"/>
    <w:rsid w:val="001D4265"/>
    <w:rsid w:val="001D573A"/>
    <w:rsid w:val="001E0CBE"/>
    <w:rsid w:val="001E2538"/>
    <w:rsid w:val="001E2957"/>
    <w:rsid w:val="001F4DE0"/>
    <w:rsid w:val="00201356"/>
    <w:rsid w:val="00202098"/>
    <w:rsid w:val="00207401"/>
    <w:rsid w:val="00210E02"/>
    <w:rsid w:val="00211183"/>
    <w:rsid w:val="00213382"/>
    <w:rsid w:val="0021479A"/>
    <w:rsid w:val="00214889"/>
    <w:rsid w:val="002216BE"/>
    <w:rsid w:val="002316AD"/>
    <w:rsid w:val="002328AB"/>
    <w:rsid w:val="002426A3"/>
    <w:rsid w:val="0025037B"/>
    <w:rsid w:val="00252341"/>
    <w:rsid w:val="0026236F"/>
    <w:rsid w:val="0026368E"/>
    <w:rsid w:val="00267F33"/>
    <w:rsid w:val="00270494"/>
    <w:rsid w:val="00282FA6"/>
    <w:rsid w:val="0028328A"/>
    <w:rsid w:val="00286DB4"/>
    <w:rsid w:val="002B6690"/>
    <w:rsid w:val="002C15B3"/>
    <w:rsid w:val="002C194B"/>
    <w:rsid w:val="002C1983"/>
    <w:rsid w:val="002C25D7"/>
    <w:rsid w:val="002D171E"/>
    <w:rsid w:val="002D1E2B"/>
    <w:rsid w:val="002D4B27"/>
    <w:rsid w:val="0031024B"/>
    <w:rsid w:val="0031094B"/>
    <w:rsid w:val="00311C51"/>
    <w:rsid w:val="00323B78"/>
    <w:rsid w:val="00330047"/>
    <w:rsid w:val="00335989"/>
    <w:rsid w:val="00335B99"/>
    <w:rsid w:val="003416B8"/>
    <w:rsid w:val="00341C88"/>
    <w:rsid w:val="00341E80"/>
    <w:rsid w:val="003455E7"/>
    <w:rsid w:val="0035079C"/>
    <w:rsid w:val="003560BC"/>
    <w:rsid w:val="003575C3"/>
    <w:rsid w:val="003656B5"/>
    <w:rsid w:val="00366FD2"/>
    <w:rsid w:val="00384FD0"/>
    <w:rsid w:val="00391F14"/>
    <w:rsid w:val="003936D8"/>
    <w:rsid w:val="003A2DF8"/>
    <w:rsid w:val="003A351C"/>
    <w:rsid w:val="003C1F18"/>
    <w:rsid w:val="003D28D3"/>
    <w:rsid w:val="003F03CD"/>
    <w:rsid w:val="003F3213"/>
    <w:rsid w:val="003F7F67"/>
    <w:rsid w:val="00434879"/>
    <w:rsid w:val="00436027"/>
    <w:rsid w:val="00446525"/>
    <w:rsid w:val="0045292F"/>
    <w:rsid w:val="00452A6F"/>
    <w:rsid w:val="004550E4"/>
    <w:rsid w:val="004574F0"/>
    <w:rsid w:val="00457CB9"/>
    <w:rsid w:val="00460692"/>
    <w:rsid w:val="0046388F"/>
    <w:rsid w:val="004638DB"/>
    <w:rsid w:val="00466033"/>
    <w:rsid w:val="00471A0B"/>
    <w:rsid w:val="00481787"/>
    <w:rsid w:val="00482674"/>
    <w:rsid w:val="00482970"/>
    <w:rsid w:val="00486BD9"/>
    <w:rsid w:val="00486F04"/>
    <w:rsid w:val="004907A3"/>
    <w:rsid w:val="004A0768"/>
    <w:rsid w:val="004A3289"/>
    <w:rsid w:val="004B2231"/>
    <w:rsid w:val="004C0AD2"/>
    <w:rsid w:val="004C1FB2"/>
    <w:rsid w:val="004D2E64"/>
    <w:rsid w:val="004F379E"/>
    <w:rsid w:val="004F6174"/>
    <w:rsid w:val="0050272C"/>
    <w:rsid w:val="005205A2"/>
    <w:rsid w:val="00521A71"/>
    <w:rsid w:val="00525B6D"/>
    <w:rsid w:val="00537C80"/>
    <w:rsid w:val="005462F2"/>
    <w:rsid w:val="00552CE9"/>
    <w:rsid w:val="00553599"/>
    <w:rsid w:val="00557E0B"/>
    <w:rsid w:val="00560184"/>
    <w:rsid w:val="00567E85"/>
    <w:rsid w:val="005758F0"/>
    <w:rsid w:val="00580258"/>
    <w:rsid w:val="00581383"/>
    <w:rsid w:val="005847E8"/>
    <w:rsid w:val="00592F1E"/>
    <w:rsid w:val="005953F6"/>
    <w:rsid w:val="005A3B63"/>
    <w:rsid w:val="005B4050"/>
    <w:rsid w:val="005B7D25"/>
    <w:rsid w:val="005C0BFD"/>
    <w:rsid w:val="005C56E8"/>
    <w:rsid w:val="005C6D07"/>
    <w:rsid w:val="005E06BA"/>
    <w:rsid w:val="005E3523"/>
    <w:rsid w:val="005E394E"/>
    <w:rsid w:val="005E4A42"/>
    <w:rsid w:val="005E4D8D"/>
    <w:rsid w:val="005E6752"/>
    <w:rsid w:val="005F163C"/>
    <w:rsid w:val="00602BFE"/>
    <w:rsid w:val="00605686"/>
    <w:rsid w:val="00606482"/>
    <w:rsid w:val="00610A6A"/>
    <w:rsid w:val="0061344B"/>
    <w:rsid w:val="00626AD4"/>
    <w:rsid w:val="006361EE"/>
    <w:rsid w:val="00640709"/>
    <w:rsid w:val="0064697A"/>
    <w:rsid w:val="00647475"/>
    <w:rsid w:val="00650273"/>
    <w:rsid w:val="00651C73"/>
    <w:rsid w:val="006538E9"/>
    <w:rsid w:val="0067557E"/>
    <w:rsid w:val="006812CD"/>
    <w:rsid w:val="00685DA2"/>
    <w:rsid w:val="0068716B"/>
    <w:rsid w:val="0069334A"/>
    <w:rsid w:val="006A2161"/>
    <w:rsid w:val="006A6E27"/>
    <w:rsid w:val="006A7525"/>
    <w:rsid w:val="006B7F21"/>
    <w:rsid w:val="006C019C"/>
    <w:rsid w:val="006D4694"/>
    <w:rsid w:val="006D60CF"/>
    <w:rsid w:val="006E1245"/>
    <w:rsid w:val="006E1DBE"/>
    <w:rsid w:val="006F6A29"/>
    <w:rsid w:val="006F7E16"/>
    <w:rsid w:val="0070590B"/>
    <w:rsid w:val="0070673A"/>
    <w:rsid w:val="0071192F"/>
    <w:rsid w:val="00713D13"/>
    <w:rsid w:val="00714032"/>
    <w:rsid w:val="007225D8"/>
    <w:rsid w:val="00723BDE"/>
    <w:rsid w:val="007326B1"/>
    <w:rsid w:val="00737577"/>
    <w:rsid w:val="00747916"/>
    <w:rsid w:val="00752811"/>
    <w:rsid w:val="0077575E"/>
    <w:rsid w:val="007812FC"/>
    <w:rsid w:val="00781A96"/>
    <w:rsid w:val="007916D5"/>
    <w:rsid w:val="00791FF2"/>
    <w:rsid w:val="007A2B6E"/>
    <w:rsid w:val="007A2F04"/>
    <w:rsid w:val="007A3AF7"/>
    <w:rsid w:val="007A3D31"/>
    <w:rsid w:val="007C1EDB"/>
    <w:rsid w:val="007C2D64"/>
    <w:rsid w:val="007D0F61"/>
    <w:rsid w:val="007D59FD"/>
    <w:rsid w:val="007D6664"/>
    <w:rsid w:val="007D72F5"/>
    <w:rsid w:val="007E30C2"/>
    <w:rsid w:val="007F0BB9"/>
    <w:rsid w:val="007F544A"/>
    <w:rsid w:val="008175E3"/>
    <w:rsid w:val="00822E3D"/>
    <w:rsid w:val="00825D64"/>
    <w:rsid w:val="00827D95"/>
    <w:rsid w:val="00836118"/>
    <w:rsid w:val="00837AFB"/>
    <w:rsid w:val="00845D00"/>
    <w:rsid w:val="0085178A"/>
    <w:rsid w:val="008729EE"/>
    <w:rsid w:val="00873CEB"/>
    <w:rsid w:val="008767BE"/>
    <w:rsid w:val="00882240"/>
    <w:rsid w:val="00885003"/>
    <w:rsid w:val="00887355"/>
    <w:rsid w:val="00894EC2"/>
    <w:rsid w:val="0089545E"/>
    <w:rsid w:val="008976ED"/>
    <w:rsid w:val="008B4319"/>
    <w:rsid w:val="008C4EA7"/>
    <w:rsid w:val="008C62D3"/>
    <w:rsid w:val="008D0104"/>
    <w:rsid w:val="008E0704"/>
    <w:rsid w:val="008E788F"/>
    <w:rsid w:val="0090547C"/>
    <w:rsid w:val="00906501"/>
    <w:rsid w:val="00911B05"/>
    <w:rsid w:val="009309F7"/>
    <w:rsid w:val="009327B9"/>
    <w:rsid w:val="00941390"/>
    <w:rsid w:val="0094619E"/>
    <w:rsid w:val="00946DA2"/>
    <w:rsid w:val="00950A37"/>
    <w:rsid w:val="00956C7E"/>
    <w:rsid w:val="0095704C"/>
    <w:rsid w:val="00960C2C"/>
    <w:rsid w:val="00961FB4"/>
    <w:rsid w:val="009622EA"/>
    <w:rsid w:val="009700DE"/>
    <w:rsid w:val="00971D5E"/>
    <w:rsid w:val="009803A1"/>
    <w:rsid w:val="0098093E"/>
    <w:rsid w:val="00981501"/>
    <w:rsid w:val="0098489E"/>
    <w:rsid w:val="00986116"/>
    <w:rsid w:val="00992689"/>
    <w:rsid w:val="009945AB"/>
    <w:rsid w:val="00996C6C"/>
    <w:rsid w:val="009A4569"/>
    <w:rsid w:val="009A4B42"/>
    <w:rsid w:val="009A51EE"/>
    <w:rsid w:val="009B281B"/>
    <w:rsid w:val="009B30EB"/>
    <w:rsid w:val="009C2DC5"/>
    <w:rsid w:val="009D04F0"/>
    <w:rsid w:val="009D1F66"/>
    <w:rsid w:val="009D4C29"/>
    <w:rsid w:val="009E13EF"/>
    <w:rsid w:val="009F570E"/>
    <w:rsid w:val="00A00C69"/>
    <w:rsid w:val="00A23E55"/>
    <w:rsid w:val="00A40F2C"/>
    <w:rsid w:val="00A5051A"/>
    <w:rsid w:val="00A81E4D"/>
    <w:rsid w:val="00A85146"/>
    <w:rsid w:val="00A91BE3"/>
    <w:rsid w:val="00AA3649"/>
    <w:rsid w:val="00AA61A4"/>
    <w:rsid w:val="00AB2A2A"/>
    <w:rsid w:val="00AB4E2D"/>
    <w:rsid w:val="00AB740B"/>
    <w:rsid w:val="00AB75DF"/>
    <w:rsid w:val="00AC1408"/>
    <w:rsid w:val="00AD05AC"/>
    <w:rsid w:val="00AD76F5"/>
    <w:rsid w:val="00AE1EFC"/>
    <w:rsid w:val="00AE32F2"/>
    <w:rsid w:val="00AF64D5"/>
    <w:rsid w:val="00B061D5"/>
    <w:rsid w:val="00B11192"/>
    <w:rsid w:val="00B143B9"/>
    <w:rsid w:val="00B148B2"/>
    <w:rsid w:val="00B20E1F"/>
    <w:rsid w:val="00B23319"/>
    <w:rsid w:val="00B35AFF"/>
    <w:rsid w:val="00B41EE8"/>
    <w:rsid w:val="00B43E44"/>
    <w:rsid w:val="00B6292E"/>
    <w:rsid w:val="00B63EDE"/>
    <w:rsid w:val="00B73627"/>
    <w:rsid w:val="00B75878"/>
    <w:rsid w:val="00B8300A"/>
    <w:rsid w:val="00B970C1"/>
    <w:rsid w:val="00B978B8"/>
    <w:rsid w:val="00BB4674"/>
    <w:rsid w:val="00BC0D75"/>
    <w:rsid w:val="00BE24FB"/>
    <w:rsid w:val="00BF69BC"/>
    <w:rsid w:val="00BF6E4B"/>
    <w:rsid w:val="00C10D63"/>
    <w:rsid w:val="00C152A4"/>
    <w:rsid w:val="00C2380B"/>
    <w:rsid w:val="00C26DF9"/>
    <w:rsid w:val="00C32493"/>
    <w:rsid w:val="00C34BF8"/>
    <w:rsid w:val="00C5064B"/>
    <w:rsid w:val="00C56445"/>
    <w:rsid w:val="00C606CA"/>
    <w:rsid w:val="00C630B8"/>
    <w:rsid w:val="00C65F3B"/>
    <w:rsid w:val="00C6632F"/>
    <w:rsid w:val="00C66E77"/>
    <w:rsid w:val="00C729E0"/>
    <w:rsid w:val="00C81BDA"/>
    <w:rsid w:val="00C86069"/>
    <w:rsid w:val="00C87AA0"/>
    <w:rsid w:val="00C9481E"/>
    <w:rsid w:val="00CA2460"/>
    <w:rsid w:val="00CA5F16"/>
    <w:rsid w:val="00CB1737"/>
    <w:rsid w:val="00CC4233"/>
    <w:rsid w:val="00CC4784"/>
    <w:rsid w:val="00CC6522"/>
    <w:rsid w:val="00CE391D"/>
    <w:rsid w:val="00CE6DB4"/>
    <w:rsid w:val="00D01FC2"/>
    <w:rsid w:val="00D06BC8"/>
    <w:rsid w:val="00D10F37"/>
    <w:rsid w:val="00D13377"/>
    <w:rsid w:val="00D34E28"/>
    <w:rsid w:val="00D351FB"/>
    <w:rsid w:val="00D35ED2"/>
    <w:rsid w:val="00D367BD"/>
    <w:rsid w:val="00D43255"/>
    <w:rsid w:val="00D43C34"/>
    <w:rsid w:val="00D5292A"/>
    <w:rsid w:val="00D536EB"/>
    <w:rsid w:val="00D624F0"/>
    <w:rsid w:val="00D71785"/>
    <w:rsid w:val="00D74CD7"/>
    <w:rsid w:val="00DA6AE4"/>
    <w:rsid w:val="00DC5EE6"/>
    <w:rsid w:val="00E20638"/>
    <w:rsid w:val="00E20692"/>
    <w:rsid w:val="00E23FB4"/>
    <w:rsid w:val="00E272CE"/>
    <w:rsid w:val="00E30472"/>
    <w:rsid w:val="00E32B9F"/>
    <w:rsid w:val="00E518C3"/>
    <w:rsid w:val="00E53A97"/>
    <w:rsid w:val="00E54496"/>
    <w:rsid w:val="00E65984"/>
    <w:rsid w:val="00E74E6E"/>
    <w:rsid w:val="00E75BC3"/>
    <w:rsid w:val="00E8032B"/>
    <w:rsid w:val="00E83123"/>
    <w:rsid w:val="00E92328"/>
    <w:rsid w:val="00E93A64"/>
    <w:rsid w:val="00E96E83"/>
    <w:rsid w:val="00EA13D3"/>
    <w:rsid w:val="00EB00C7"/>
    <w:rsid w:val="00EB33E9"/>
    <w:rsid w:val="00EE2AA1"/>
    <w:rsid w:val="00EF5F33"/>
    <w:rsid w:val="00F10DCD"/>
    <w:rsid w:val="00F14F1F"/>
    <w:rsid w:val="00F16DF8"/>
    <w:rsid w:val="00F20A60"/>
    <w:rsid w:val="00F21761"/>
    <w:rsid w:val="00F24352"/>
    <w:rsid w:val="00F269EA"/>
    <w:rsid w:val="00F4578D"/>
    <w:rsid w:val="00F527F0"/>
    <w:rsid w:val="00F5300D"/>
    <w:rsid w:val="00F71EF0"/>
    <w:rsid w:val="00F80CB5"/>
    <w:rsid w:val="00F964CB"/>
    <w:rsid w:val="00FA1644"/>
    <w:rsid w:val="00FA5654"/>
    <w:rsid w:val="00FB4044"/>
    <w:rsid w:val="00FB491F"/>
    <w:rsid w:val="00FB4A92"/>
    <w:rsid w:val="00FB76A5"/>
    <w:rsid w:val="00FC55FE"/>
    <w:rsid w:val="00FC5A64"/>
    <w:rsid w:val="00FE12A1"/>
    <w:rsid w:val="00FE4C6D"/>
    <w:rsid w:val="00FF0ECF"/>
    <w:rsid w:val="00FF2EF5"/>
    <w:rsid w:val="00FF6D5D"/>
    <w:rsid w:val="016533AB"/>
    <w:rsid w:val="017066A4"/>
    <w:rsid w:val="0190118E"/>
    <w:rsid w:val="01AF66F5"/>
    <w:rsid w:val="01D733CC"/>
    <w:rsid w:val="01ED3C51"/>
    <w:rsid w:val="020A50C9"/>
    <w:rsid w:val="02693A80"/>
    <w:rsid w:val="02B37899"/>
    <w:rsid w:val="02BB77E4"/>
    <w:rsid w:val="03776577"/>
    <w:rsid w:val="04205B7A"/>
    <w:rsid w:val="04C6640E"/>
    <w:rsid w:val="04E162DB"/>
    <w:rsid w:val="05184556"/>
    <w:rsid w:val="056836DC"/>
    <w:rsid w:val="056B55C9"/>
    <w:rsid w:val="057847EE"/>
    <w:rsid w:val="065C6843"/>
    <w:rsid w:val="06DA5E26"/>
    <w:rsid w:val="07103966"/>
    <w:rsid w:val="071C6F20"/>
    <w:rsid w:val="0806125E"/>
    <w:rsid w:val="08414162"/>
    <w:rsid w:val="095538B5"/>
    <w:rsid w:val="09CF4D4B"/>
    <w:rsid w:val="0A0D1476"/>
    <w:rsid w:val="0A721AE4"/>
    <w:rsid w:val="0AB55C23"/>
    <w:rsid w:val="0B0D6838"/>
    <w:rsid w:val="0B7E733B"/>
    <w:rsid w:val="0BB258C6"/>
    <w:rsid w:val="0C300AF9"/>
    <w:rsid w:val="0E916078"/>
    <w:rsid w:val="0EAF6971"/>
    <w:rsid w:val="0EDD5800"/>
    <w:rsid w:val="10356DF2"/>
    <w:rsid w:val="108D33E7"/>
    <w:rsid w:val="10EE044E"/>
    <w:rsid w:val="11A05BB5"/>
    <w:rsid w:val="11CA7BFF"/>
    <w:rsid w:val="12197CB0"/>
    <w:rsid w:val="121B5F5C"/>
    <w:rsid w:val="12480A15"/>
    <w:rsid w:val="12F93CA3"/>
    <w:rsid w:val="134676D3"/>
    <w:rsid w:val="137A6790"/>
    <w:rsid w:val="13BB0BE6"/>
    <w:rsid w:val="14987A16"/>
    <w:rsid w:val="149B6BF0"/>
    <w:rsid w:val="14E1570A"/>
    <w:rsid w:val="15705885"/>
    <w:rsid w:val="15A93B45"/>
    <w:rsid w:val="1670520E"/>
    <w:rsid w:val="16F11C88"/>
    <w:rsid w:val="17011D34"/>
    <w:rsid w:val="18061339"/>
    <w:rsid w:val="183660B4"/>
    <w:rsid w:val="18856C25"/>
    <w:rsid w:val="19A95D61"/>
    <w:rsid w:val="19E21628"/>
    <w:rsid w:val="1A7A7A29"/>
    <w:rsid w:val="1A7B7DF9"/>
    <w:rsid w:val="1AA875FB"/>
    <w:rsid w:val="1B7E5CCF"/>
    <w:rsid w:val="1B925356"/>
    <w:rsid w:val="1B9B174A"/>
    <w:rsid w:val="1BD20A61"/>
    <w:rsid w:val="1BFE71A8"/>
    <w:rsid w:val="1C0F7B0E"/>
    <w:rsid w:val="1C2472F6"/>
    <w:rsid w:val="1C2B02C8"/>
    <w:rsid w:val="1C5965DD"/>
    <w:rsid w:val="1DC51EE2"/>
    <w:rsid w:val="1DF42E4D"/>
    <w:rsid w:val="1E662E8D"/>
    <w:rsid w:val="1E993A75"/>
    <w:rsid w:val="1EA76EE9"/>
    <w:rsid w:val="1EC11D75"/>
    <w:rsid w:val="1EF062B0"/>
    <w:rsid w:val="1F62074F"/>
    <w:rsid w:val="1F9066AC"/>
    <w:rsid w:val="1FD1349E"/>
    <w:rsid w:val="20717A70"/>
    <w:rsid w:val="20D32E77"/>
    <w:rsid w:val="21014B41"/>
    <w:rsid w:val="2128584D"/>
    <w:rsid w:val="216270A9"/>
    <w:rsid w:val="21B324AE"/>
    <w:rsid w:val="21E41646"/>
    <w:rsid w:val="229175B6"/>
    <w:rsid w:val="22947508"/>
    <w:rsid w:val="22F96045"/>
    <w:rsid w:val="235B4756"/>
    <w:rsid w:val="23741BB7"/>
    <w:rsid w:val="23E95402"/>
    <w:rsid w:val="2419770F"/>
    <w:rsid w:val="24820531"/>
    <w:rsid w:val="24850715"/>
    <w:rsid w:val="24CC3C09"/>
    <w:rsid w:val="25420AA1"/>
    <w:rsid w:val="256C7940"/>
    <w:rsid w:val="25D15342"/>
    <w:rsid w:val="26276F08"/>
    <w:rsid w:val="26556C3D"/>
    <w:rsid w:val="268C140C"/>
    <w:rsid w:val="26994EF2"/>
    <w:rsid w:val="26F04C32"/>
    <w:rsid w:val="27CB6FE1"/>
    <w:rsid w:val="27F67D1D"/>
    <w:rsid w:val="27FF7565"/>
    <w:rsid w:val="28727364"/>
    <w:rsid w:val="28FC6790"/>
    <w:rsid w:val="2900197C"/>
    <w:rsid w:val="29796611"/>
    <w:rsid w:val="2ADC0CAD"/>
    <w:rsid w:val="2B47788F"/>
    <w:rsid w:val="2BCB1A43"/>
    <w:rsid w:val="2CE10710"/>
    <w:rsid w:val="2CE85F5A"/>
    <w:rsid w:val="2D430559"/>
    <w:rsid w:val="2D7E3D18"/>
    <w:rsid w:val="2DDD3326"/>
    <w:rsid w:val="2EA339A5"/>
    <w:rsid w:val="2F45627A"/>
    <w:rsid w:val="2F6949FE"/>
    <w:rsid w:val="2FB87DE1"/>
    <w:rsid w:val="2FEC59DE"/>
    <w:rsid w:val="303A6BC9"/>
    <w:rsid w:val="31607A94"/>
    <w:rsid w:val="31C50242"/>
    <w:rsid w:val="325469A5"/>
    <w:rsid w:val="326B5648"/>
    <w:rsid w:val="32975988"/>
    <w:rsid w:val="32F44C3D"/>
    <w:rsid w:val="34D668DD"/>
    <w:rsid w:val="34FC56C0"/>
    <w:rsid w:val="354B0A39"/>
    <w:rsid w:val="35640483"/>
    <w:rsid w:val="3576772B"/>
    <w:rsid w:val="35CB55CA"/>
    <w:rsid w:val="35D858AF"/>
    <w:rsid w:val="35DF2F12"/>
    <w:rsid w:val="36536EAE"/>
    <w:rsid w:val="36543527"/>
    <w:rsid w:val="36CF348C"/>
    <w:rsid w:val="37DF02C6"/>
    <w:rsid w:val="383F0E1F"/>
    <w:rsid w:val="387D660E"/>
    <w:rsid w:val="388D05E7"/>
    <w:rsid w:val="39613CE9"/>
    <w:rsid w:val="39E15381"/>
    <w:rsid w:val="39ED4E5D"/>
    <w:rsid w:val="39F732CE"/>
    <w:rsid w:val="3A00193B"/>
    <w:rsid w:val="3A5D6FC0"/>
    <w:rsid w:val="3A6173C2"/>
    <w:rsid w:val="3AAC01AC"/>
    <w:rsid w:val="3B0A72A6"/>
    <w:rsid w:val="3B787B31"/>
    <w:rsid w:val="3B8B0275"/>
    <w:rsid w:val="3BAA1AEF"/>
    <w:rsid w:val="3C563907"/>
    <w:rsid w:val="3C927782"/>
    <w:rsid w:val="3CB5457C"/>
    <w:rsid w:val="3CDB3B76"/>
    <w:rsid w:val="3CE339D8"/>
    <w:rsid w:val="3D18652D"/>
    <w:rsid w:val="3D994A3B"/>
    <w:rsid w:val="3DB84502"/>
    <w:rsid w:val="3E8D1E58"/>
    <w:rsid w:val="3EA7114B"/>
    <w:rsid w:val="3EFA3D39"/>
    <w:rsid w:val="3F2C269F"/>
    <w:rsid w:val="3F2D41C8"/>
    <w:rsid w:val="3F62719B"/>
    <w:rsid w:val="3FCD1079"/>
    <w:rsid w:val="402020DA"/>
    <w:rsid w:val="41007258"/>
    <w:rsid w:val="414016F7"/>
    <w:rsid w:val="414A7E3E"/>
    <w:rsid w:val="416D009A"/>
    <w:rsid w:val="41C2308A"/>
    <w:rsid w:val="42081607"/>
    <w:rsid w:val="42AC12DF"/>
    <w:rsid w:val="4403385A"/>
    <w:rsid w:val="44520056"/>
    <w:rsid w:val="44C175DE"/>
    <w:rsid w:val="4687279B"/>
    <w:rsid w:val="46EB7FD4"/>
    <w:rsid w:val="48863E0A"/>
    <w:rsid w:val="489014F3"/>
    <w:rsid w:val="490833CF"/>
    <w:rsid w:val="49704E95"/>
    <w:rsid w:val="49D4419C"/>
    <w:rsid w:val="49F77EC3"/>
    <w:rsid w:val="4A061877"/>
    <w:rsid w:val="4A3F6FF7"/>
    <w:rsid w:val="4A7529A2"/>
    <w:rsid w:val="4AE616BD"/>
    <w:rsid w:val="4AFB0A4E"/>
    <w:rsid w:val="4C471AF3"/>
    <w:rsid w:val="4C9E737C"/>
    <w:rsid w:val="4D07469E"/>
    <w:rsid w:val="4D461029"/>
    <w:rsid w:val="4D871B90"/>
    <w:rsid w:val="4DE67177"/>
    <w:rsid w:val="4E104C11"/>
    <w:rsid w:val="4E2A06D6"/>
    <w:rsid w:val="4E342AE4"/>
    <w:rsid w:val="4E49147A"/>
    <w:rsid w:val="4F1C522C"/>
    <w:rsid w:val="4F973E7F"/>
    <w:rsid w:val="509F6F98"/>
    <w:rsid w:val="50B15F4E"/>
    <w:rsid w:val="51791AA0"/>
    <w:rsid w:val="51975186"/>
    <w:rsid w:val="5217107E"/>
    <w:rsid w:val="524F3FFB"/>
    <w:rsid w:val="52816145"/>
    <w:rsid w:val="528C7FEF"/>
    <w:rsid w:val="53354E63"/>
    <w:rsid w:val="538F1A33"/>
    <w:rsid w:val="539861E6"/>
    <w:rsid w:val="53B31126"/>
    <w:rsid w:val="542D7F38"/>
    <w:rsid w:val="54633D11"/>
    <w:rsid w:val="54661FE4"/>
    <w:rsid w:val="55142EB5"/>
    <w:rsid w:val="552D3354"/>
    <w:rsid w:val="56FB1310"/>
    <w:rsid w:val="57F36F9A"/>
    <w:rsid w:val="58243433"/>
    <w:rsid w:val="5834492C"/>
    <w:rsid w:val="583771DE"/>
    <w:rsid w:val="583C4DE9"/>
    <w:rsid w:val="58B84658"/>
    <w:rsid w:val="58C821FC"/>
    <w:rsid w:val="58E813B1"/>
    <w:rsid w:val="590234F2"/>
    <w:rsid w:val="594A04F0"/>
    <w:rsid w:val="597A213B"/>
    <w:rsid w:val="59920975"/>
    <w:rsid w:val="59B3074A"/>
    <w:rsid w:val="59BB4699"/>
    <w:rsid w:val="5A2375CC"/>
    <w:rsid w:val="5A283D64"/>
    <w:rsid w:val="5A4022F8"/>
    <w:rsid w:val="5AFA12CC"/>
    <w:rsid w:val="5B0603A1"/>
    <w:rsid w:val="5B0E22CA"/>
    <w:rsid w:val="5B3F1D42"/>
    <w:rsid w:val="5B775815"/>
    <w:rsid w:val="5BC83D82"/>
    <w:rsid w:val="5C1C6367"/>
    <w:rsid w:val="5C6C2081"/>
    <w:rsid w:val="5C735EB5"/>
    <w:rsid w:val="5C913A01"/>
    <w:rsid w:val="5CE9053B"/>
    <w:rsid w:val="5D8D2FA6"/>
    <w:rsid w:val="5E3A104D"/>
    <w:rsid w:val="5E74240F"/>
    <w:rsid w:val="5E904A7B"/>
    <w:rsid w:val="5F092E3E"/>
    <w:rsid w:val="60582906"/>
    <w:rsid w:val="607D3E4C"/>
    <w:rsid w:val="608D41D9"/>
    <w:rsid w:val="60C33095"/>
    <w:rsid w:val="6185683E"/>
    <w:rsid w:val="62563D7B"/>
    <w:rsid w:val="63021BA8"/>
    <w:rsid w:val="63074E55"/>
    <w:rsid w:val="630A243D"/>
    <w:rsid w:val="640E4E21"/>
    <w:rsid w:val="642D5E74"/>
    <w:rsid w:val="647C2EF6"/>
    <w:rsid w:val="648A7D50"/>
    <w:rsid w:val="648F40E9"/>
    <w:rsid w:val="64BB14E6"/>
    <w:rsid w:val="64C47C99"/>
    <w:rsid w:val="64D97F88"/>
    <w:rsid w:val="65682C45"/>
    <w:rsid w:val="65846AED"/>
    <w:rsid w:val="65E372CD"/>
    <w:rsid w:val="66277C26"/>
    <w:rsid w:val="66294AE5"/>
    <w:rsid w:val="68906B4E"/>
    <w:rsid w:val="68A9143F"/>
    <w:rsid w:val="698E36B9"/>
    <w:rsid w:val="69B707BE"/>
    <w:rsid w:val="69C51212"/>
    <w:rsid w:val="6A08309F"/>
    <w:rsid w:val="6A6B6D42"/>
    <w:rsid w:val="6AB447A0"/>
    <w:rsid w:val="6AC6674A"/>
    <w:rsid w:val="6B1D2762"/>
    <w:rsid w:val="6BF41341"/>
    <w:rsid w:val="6CC51FBB"/>
    <w:rsid w:val="6CD94028"/>
    <w:rsid w:val="6CF4451F"/>
    <w:rsid w:val="6D350EDC"/>
    <w:rsid w:val="6D7672B6"/>
    <w:rsid w:val="6D7E45AC"/>
    <w:rsid w:val="6DA325F9"/>
    <w:rsid w:val="6DCD6F07"/>
    <w:rsid w:val="6DD736D1"/>
    <w:rsid w:val="6E2B0937"/>
    <w:rsid w:val="6F075254"/>
    <w:rsid w:val="6F554AEA"/>
    <w:rsid w:val="6F9540E9"/>
    <w:rsid w:val="6FF769AA"/>
    <w:rsid w:val="701423F0"/>
    <w:rsid w:val="701B1493"/>
    <w:rsid w:val="705F69D3"/>
    <w:rsid w:val="7067206D"/>
    <w:rsid w:val="714535C5"/>
    <w:rsid w:val="71FC0FB1"/>
    <w:rsid w:val="72616F80"/>
    <w:rsid w:val="72F2089E"/>
    <w:rsid w:val="734350A8"/>
    <w:rsid w:val="735B235F"/>
    <w:rsid w:val="73B44D96"/>
    <w:rsid w:val="740022CC"/>
    <w:rsid w:val="745463AC"/>
    <w:rsid w:val="75035F55"/>
    <w:rsid w:val="75430823"/>
    <w:rsid w:val="7567100D"/>
    <w:rsid w:val="760C033F"/>
    <w:rsid w:val="76131F66"/>
    <w:rsid w:val="76264BB4"/>
    <w:rsid w:val="762C03C6"/>
    <w:rsid w:val="774D646B"/>
    <w:rsid w:val="77573C5D"/>
    <w:rsid w:val="77604877"/>
    <w:rsid w:val="778D6ACB"/>
    <w:rsid w:val="781F55FF"/>
    <w:rsid w:val="78760398"/>
    <w:rsid w:val="78A01947"/>
    <w:rsid w:val="78AA0A59"/>
    <w:rsid w:val="79237CCE"/>
    <w:rsid w:val="79AD038B"/>
    <w:rsid w:val="79BB5FC0"/>
    <w:rsid w:val="79E963B2"/>
    <w:rsid w:val="7A6A64EE"/>
    <w:rsid w:val="7B5A783B"/>
    <w:rsid w:val="7B932823"/>
    <w:rsid w:val="7B9A28A2"/>
    <w:rsid w:val="7BF02378"/>
    <w:rsid w:val="7C0D1FF9"/>
    <w:rsid w:val="7CC5504D"/>
    <w:rsid w:val="7D0E5AA8"/>
    <w:rsid w:val="7D395B88"/>
    <w:rsid w:val="7D527565"/>
    <w:rsid w:val="7E11763D"/>
    <w:rsid w:val="7E657E86"/>
    <w:rsid w:val="7EDE3ED2"/>
    <w:rsid w:val="7F030C71"/>
    <w:rsid w:val="7F206281"/>
    <w:rsid w:val="7F3942E4"/>
    <w:rsid w:val="7F475253"/>
    <w:rsid w:val="7F7F5886"/>
    <w:rsid w:val="7FAF531C"/>
    <w:rsid w:val="7FEF249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列出段落1"/>
    <w:basedOn w:val="1"/>
    <w:qFormat/>
    <w:uiPriority w:val="99"/>
    <w:pPr>
      <w:ind w:firstLine="420" w:firstLineChars="200"/>
    </w:pPr>
    <w:rPr>
      <w:rFonts w:ascii="Times New Roman" w:hAnsi="Times New Roman"/>
      <w:szCs w:val="22"/>
    </w:rPr>
  </w:style>
  <w:style w:type="paragraph" w:styleId="3">
    <w:name w:val="annotation text"/>
    <w:basedOn w:val="1"/>
    <w:link w:val="18"/>
    <w:qFormat/>
    <w:uiPriority w:val="0"/>
    <w:pPr>
      <w:jc w:val="left"/>
    </w:pPr>
  </w:style>
  <w:style w:type="paragraph" w:styleId="4">
    <w:name w:val="Balloon Text"/>
    <w:basedOn w:val="1"/>
    <w:link w:val="19"/>
    <w:qFormat/>
    <w:uiPriority w:val="99"/>
    <w:rPr>
      <w:sz w:val="18"/>
      <w:szCs w:val="20"/>
    </w:rPr>
  </w:style>
  <w:style w:type="paragraph" w:styleId="5">
    <w:name w:val="footer"/>
    <w:basedOn w:val="1"/>
    <w:link w:val="20"/>
    <w:qFormat/>
    <w:uiPriority w:val="99"/>
    <w:pPr>
      <w:tabs>
        <w:tab w:val="center" w:pos="4153"/>
        <w:tab w:val="right" w:pos="8306"/>
      </w:tabs>
      <w:snapToGrid w:val="0"/>
      <w:jc w:val="left"/>
    </w:pPr>
    <w:rPr>
      <w:sz w:val="18"/>
      <w:szCs w:val="18"/>
    </w:rPr>
  </w:style>
  <w:style w:type="paragraph" w:styleId="6">
    <w:name w:val="header"/>
    <w:basedOn w:val="1"/>
    <w:link w:val="15"/>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spacing w:before="100" w:beforeAutospacing="1" w:after="100" w:afterAutospacing="1"/>
      <w:jc w:val="left"/>
    </w:pPr>
    <w:rPr>
      <w:kern w:val="0"/>
      <w:sz w:val="24"/>
    </w:rPr>
  </w:style>
  <w:style w:type="table" w:styleId="9">
    <w:name w:val="Table Grid"/>
    <w:basedOn w:val="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page number"/>
    <w:basedOn w:val="10"/>
    <w:qFormat/>
    <w:uiPriority w:val="99"/>
    <w:rPr>
      <w:rFonts w:cs="Times New Roman"/>
    </w:rPr>
  </w:style>
  <w:style w:type="character" w:styleId="12">
    <w:name w:val="FollowedHyperlink"/>
    <w:basedOn w:val="10"/>
    <w:qFormat/>
    <w:uiPriority w:val="99"/>
    <w:rPr>
      <w:rFonts w:cs="Times New Roman"/>
      <w:color w:val="00A7D8"/>
      <w:u w:val="none"/>
    </w:rPr>
  </w:style>
  <w:style w:type="character" w:styleId="13">
    <w:name w:val="Hyperlink"/>
    <w:basedOn w:val="10"/>
    <w:qFormat/>
    <w:uiPriority w:val="99"/>
    <w:rPr>
      <w:rFonts w:cs="Times New Roman"/>
      <w:color w:val="444444"/>
      <w:u w:val="none"/>
    </w:rPr>
  </w:style>
  <w:style w:type="character" w:customStyle="1" w:styleId="14">
    <w:name w:val="批注框文本 Char"/>
    <w:link w:val="4"/>
    <w:qFormat/>
    <w:locked/>
    <w:uiPriority w:val="99"/>
    <w:rPr>
      <w:kern w:val="2"/>
      <w:sz w:val="18"/>
    </w:rPr>
  </w:style>
  <w:style w:type="character" w:customStyle="1" w:styleId="15">
    <w:name w:val="页眉 Char"/>
    <w:basedOn w:val="10"/>
    <w:link w:val="6"/>
    <w:semiHidden/>
    <w:qFormat/>
    <w:uiPriority w:val="99"/>
    <w:rPr>
      <w:sz w:val="18"/>
      <w:szCs w:val="18"/>
    </w:rPr>
  </w:style>
  <w:style w:type="paragraph" w:customStyle="1" w:styleId="16">
    <w:name w:val="Default"/>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7">
    <w:name w:val="Table Paragraph"/>
    <w:basedOn w:val="1"/>
    <w:qFormat/>
    <w:uiPriority w:val="99"/>
    <w:rPr>
      <w:rFonts w:ascii="宋体" w:hAnsi="宋体" w:cs="宋体"/>
      <w:lang w:val="zh-CN"/>
    </w:rPr>
  </w:style>
  <w:style w:type="character" w:customStyle="1" w:styleId="18">
    <w:name w:val="批注文字 Char"/>
    <w:basedOn w:val="10"/>
    <w:link w:val="3"/>
    <w:semiHidden/>
    <w:qFormat/>
    <w:uiPriority w:val="99"/>
    <w:rPr>
      <w:szCs w:val="24"/>
    </w:rPr>
  </w:style>
  <w:style w:type="character" w:customStyle="1" w:styleId="19">
    <w:name w:val="Balloon Text Char1"/>
    <w:basedOn w:val="10"/>
    <w:link w:val="4"/>
    <w:semiHidden/>
    <w:qFormat/>
    <w:uiPriority w:val="99"/>
    <w:rPr>
      <w:sz w:val="0"/>
      <w:szCs w:val="0"/>
    </w:rPr>
  </w:style>
  <w:style w:type="character" w:customStyle="1" w:styleId="20">
    <w:name w:val="页脚 Char"/>
    <w:basedOn w:val="10"/>
    <w:link w:val="5"/>
    <w:semiHidden/>
    <w:qFormat/>
    <w:uiPriority w:val="99"/>
    <w:rPr>
      <w:sz w:val="18"/>
      <w:szCs w:val="18"/>
    </w:rPr>
  </w:style>
  <w:style w:type="paragraph" w:customStyle="1" w:styleId="21">
    <w:name w:val="Char"/>
    <w:basedOn w:val="1"/>
    <w:qFormat/>
    <w:uiPriority w:val="0"/>
    <w:pPr>
      <w:widowControl/>
      <w:spacing w:after="160" w:line="240" w:lineRule="exact"/>
      <w:jc w:val="left"/>
    </w:pPr>
    <w:rPr>
      <w:rFonts w:ascii="Verdana" w:hAnsi="Verdana"/>
      <w:kern w:val="0"/>
      <w:sz w:val="18"/>
      <w:szCs w:val="20"/>
      <w:lang w:eastAsia="en-US"/>
    </w:rPr>
  </w:style>
  <w:style w:type="paragraph" w:customStyle="1" w:styleId="22">
    <w:name w:val="正文+宋体"/>
    <w:basedOn w:val="1"/>
    <w:qFormat/>
    <w:uiPriority w:val="99"/>
  </w:style>
  <w:style w:type="paragraph" w:customStyle="1" w:styleId="23">
    <w:name w:val="段"/>
    <w:qFormat/>
    <w:uiPriority w:val="99"/>
    <w:pPr>
      <w:tabs>
        <w:tab w:val="center" w:pos="4201"/>
        <w:tab w:val="right" w:leader="dot" w:pos="9298"/>
      </w:tabs>
      <w:autoSpaceDE w:val="0"/>
      <w:autoSpaceDN w:val="0"/>
      <w:ind w:firstLine="420" w:firstLineChars="200"/>
      <w:jc w:val="both"/>
    </w:pPr>
    <w:rPr>
      <w:rFonts w:ascii="宋体" w:hAnsi="Calibri" w:eastAsia="Times New Roman" w:cs="Times New Roman"/>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311963-ABB0-4711-B5CE-5653BB3516F9}">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3</Pages>
  <Words>1075</Words>
  <Characters>1175</Characters>
  <Lines>12</Lines>
  <Paragraphs>3</Paragraphs>
  <TotalTime>10</TotalTime>
  <ScaleCrop>false</ScaleCrop>
  <LinksUpToDate>false</LinksUpToDate>
  <CharactersWithSpaces>1185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2021-10-11T06:28:00Z</dcterms:created>
  <dc:creator>cj_wong</dc:creator>
  <cp:lastModifiedBy>刘义～苏州质检</cp:lastModifiedBy>
  <cp:lastPrinted>2020-01-09T02:23:00Z</cp:lastPrinted>
  <dcterms:modified xsi:type="dcterms:W3CDTF">2026-10-09T00:43:28Z</dcterms:modified>
  <dc:title>XXXX年第X批风险监测实施方案</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9F0E67A9798B4A978A2A86113EC9380A_13</vt:lpwstr>
  </property>
  <property fmtid="{D5CDD505-2E9C-101B-9397-08002B2CF9AE}" pid="4" name="KSOTemplateDocerSaveRecord">
    <vt:lpwstr>eyJoZGlkIjoiNGIwZTNmN2IwMzE2MDI5YTNjMDFhYWNlYTE3OTdlZDAiLCJ1c2VySWQiOiIxMDEwNTQ4NDI0In0=</vt:lpwstr>
  </property>
</Properties>
</file>