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8"/>
        <w:gridCol w:w="4976"/>
        <w:gridCol w:w="1260"/>
      </w:tblGrid>
      <w:tr>
        <w:trPr>
          <w:trHeight w:val="938" w:hRule="atLeast"/>
          <w:jc w:val="center"/>
        </w:trPr>
        <w:tc>
          <w:tcPr>
            <w:tcW w:w="8264" w:type="dxa"/>
            <w:gridSpan w:val="2"/>
          </w:tcPr>
          <w:p>
            <w:pPr>
              <w:spacing w:line="1200" w:lineRule="exact"/>
              <w:jc w:val="distribute"/>
              <w:rPr>
                <w:rFonts w:hint="eastAsia" w:ascii="宋体" w:hAnsi="宋体" w:eastAsia="宋体" w:cs="宋体"/>
                <w:b/>
                <w:color w:val="FF0000"/>
                <w:spacing w:val="-20"/>
                <w:w w:val="50"/>
                <w:sz w:val="100"/>
                <w:szCs w:val="10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pacing w:val="-20"/>
                <w:w w:val="50"/>
                <w:sz w:val="100"/>
                <w:szCs w:val="100"/>
              </w:rPr>
              <w:t>苏州市姑苏区民政和卫生健康局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FF0000"/>
                <w:spacing w:val="-20"/>
                <w:w w:val="55"/>
                <w:sz w:val="100"/>
                <w:szCs w:val="10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pacing w:val="-20"/>
                <w:w w:val="55"/>
                <w:sz w:val="100"/>
                <w:szCs w:val="100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3288" w:type="dxa"/>
            <w:vAlign w:val="center"/>
          </w:tcPr>
          <w:p>
            <w:pPr>
              <w:snapToGrid w:val="0"/>
              <w:jc w:val="distribute"/>
              <w:rPr>
                <w:rFonts w:hint="eastAsia" w:ascii="宋体" w:hAnsi="宋体" w:eastAsia="宋体" w:cs="宋体"/>
                <w:b/>
                <w:color w:val="FF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36"/>
                <w:szCs w:val="36"/>
              </w:rPr>
              <w:t>苏州国家历史文化</w:t>
            </w:r>
          </w:p>
          <w:p>
            <w:pPr>
              <w:snapToGrid w:val="0"/>
              <w:jc w:val="distribute"/>
              <w:rPr>
                <w:rFonts w:hint="eastAsia" w:ascii="宋体" w:hAnsi="宋体" w:eastAsia="宋体" w:cs="宋体"/>
                <w:b/>
                <w:color w:val="FF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36"/>
                <w:szCs w:val="36"/>
              </w:rPr>
              <w:t>名城保护区</w:t>
            </w:r>
          </w:p>
        </w:tc>
        <w:tc>
          <w:tcPr>
            <w:tcW w:w="4976" w:type="dxa"/>
            <w:vAlign w:val="center"/>
          </w:tcPr>
          <w:p>
            <w:pPr>
              <w:spacing w:line="1200" w:lineRule="exact"/>
              <w:rPr>
                <w:rFonts w:hint="eastAsia" w:ascii="宋体" w:hAnsi="宋体" w:eastAsia="宋体" w:cs="宋体"/>
                <w:b/>
                <w:color w:val="FF0000"/>
                <w:spacing w:val="-20"/>
                <w:w w:val="55"/>
                <w:sz w:val="100"/>
                <w:szCs w:val="10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pacing w:val="1"/>
                <w:w w:val="60"/>
                <w:kern w:val="0"/>
                <w:sz w:val="100"/>
                <w:szCs w:val="100"/>
                <w:fitText w:val="4849" w:id="2074297511"/>
              </w:rPr>
              <w:t>民政和卫生健康</w:t>
            </w:r>
            <w:r>
              <w:rPr>
                <w:rFonts w:hint="eastAsia" w:ascii="宋体" w:hAnsi="宋体" w:eastAsia="宋体" w:cs="宋体"/>
                <w:b/>
                <w:color w:val="FF0000"/>
                <w:spacing w:val="2"/>
                <w:w w:val="60"/>
                <w:kern w:val="0"/>
                <w:sz w:val="100"/>
                <w:szCs w:val="100"/>
                <w:fitText w:val="4849" w:id="2074297511"/>
              </w:rPr>
              <w:t>局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FF0000"/>
                <w:spacing w:val="-20"/>
                <w:w w:val="55"/>
                <w:sz w:val="100"/>
                <w:szCs w:val="100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afterLines="50" w:line="580" w:lineRule="exact"/>
        <w:ind w:left="-272" w:leftChars="-8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姑苏民卫〔20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/>
          <w:sz w:val="32"/>
          <w:szCs w:val="32"/>
          <w:lang w:val="en-US" w:eastAsia="zh-CN"/>
        </w:rPr>
        <w:t>195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号 </w:t>
      </w:r>
    </w:p>
    <w:p>
      <w:pPr>
        <w:spacing w:line="580" w:lineRule="exact"/>
        <w:jc w:val="center"/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33020</wp:posOffset>
                </wp:positionV>
                <wp:extent cx="6057900" cy="15240"/>
                <wp:effectExtent l="0" t="1270" r="0" b="2159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1524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21.75pt;margin-top:2.6pt;height:1.2pt;width:477pt;z-index:251659264;mso-width-relative:page;mso-height-relative:page;" filled="f" stroked="t" coordsize="21600,21600" o:gfxdata="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lEOB1wAAAAcBAAAPAAAAAAAAAAEAIAAAACIAAABk&#10;cnMvZG93bnJldi54bWxQSwECFAAUAAAACACHTuJAlRON6s4BAACaAwAADgAAAAAAAAABACAAAAAm&#10;AQAAZHJzL2Uyb0RvYy54bWxQSwUGAAAAAAYABgBZAQAAZ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姑苏区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社会组织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重点人才的通报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各街道、各有关部门（单位）：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为贯彻实施人才强区战略，加快推进我区社会治理创新，进一步凝聚社会组织人才，促进社会组织培育发展，发挥社会组织在满足基层民生需求、提升社会治理能力方面的专业作用，根据《苏州市姑苏区社会组织人才计划实施办法》（姑苏人才办〔2019〕5号），经街道推荐、专家评审、部门会审、公示等程序，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杨柏权、严江城、王朝军、陈怡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等4名</w:t>
      </w:r>
      <w:r>
        <w:rPr>
          <w:rFonts w:hint="eastAsia" w:ascii="仿宋_GB2312" w:hAnsi="仿宋_GB2312" w:cs="仿宋_GB2312"/>
          <w:szCs w:val="32"/>
        </w:rPr>
        <w:t>同志为“20</w:t>
      </w:r>
      <w:r>
        <w:rPr>
          <w:rFonts w:hint="eastAsia" w:ascii="仿宋_GB2312" w:hAnsi="仿宋_GB2312" w:cs="仿宋_GB2312"/>
          <w:szCs w:val="32"/>
          <w:lang w:val="en-US" w:eastAsia="zh-CN"/>
        </w:rPr>
        <w:t>21</w:t>
      </w:r>
      <w:r>
        <w:rPr>
          <w:rFonts w:hint="eastAsia" w:ascii="仿宋_GB2312" w:hAnsi="仿宋_GB2312" w:cs="仿宋_GB2312"/>
          <w:szCs w:val="32"/>
        </w:rPr>
        <w:t>年度姑苏区社会组织重点人才”。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希望</w:t>
      </w:r>
      <w:r>
        <w:rPr>
          <w:rFonts w:hint="eastAsia" w:ascii="仿宋_GB2312" w:hAnsi="仿宋_GB2312" w:cs="仿宋_GB2312"/>
          <w:szCs w:val="32"/>
          <w:lang w:val="en-US" w:eastAsia="zh-CN"/>
        </w:rPr>
        <w:t>获评同志</w:t>
      </w:r>
      <w:r>
        <w:rPr>
          <w:rFonts w:hint="eastAsia" w:ascii="仿宋_GB2312" w:hAnsi="仿宋_GB2312" w:cs="仿宋_GB2312"/>
          <w:szCs w:val="32"/>
        </w:rPr>
        <w:t>珍惜荣誉、再接再厉，继续发挥引领示范作用，</w:t>
      </w:r>
      <w:r>
        <w:rPr>
          <w:rFonts w:hint="eastAsia" w:ascii="仿宋_GB2312" w:hAnsi="仿宋_GB2312" w:cs="仿宋_GB2312"/>
          <w:szCs w:val="32"/>
          <w:lang w:val="en-US" w:eastAsia="zh-CN"/>
        </w:rPr>
        <w:t>坚持创新实践，注重公益奉献，</w:t>
      </w:r>
      <w:r>
        <w:rPr>
          <w:rFonts w:hint="eastAsia" w:ascii="仿宋_GB2312" w:hAnsi="仿宋_GB2312" w:cs="仿宋_GB2312"/>
          <w:szCs w:val="32"/>
        </w:rPr>
        <w:t>为姑苏区推进社会治理、实现经济和社会事业又好又快发展做出新的更大的贡献。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附件：20</w:t>
      </w:r>
      <w:r>
        <w:rPr>
          <w:rFonts w:hint="eastAsia" w:ascii="仿宋_GB2312" w:hAnsi="仿宋_GB2312" w:cs="仿宋_GB2312"/>
          <w:szCs w:val="32"/>
          <w:lang w:val="en-US" w:eastAsia="zh-CN"/>
        </w:rPr>
        <w:t>21</w:t>
      </w:r>
      <w:r>
        <w:rPr>
          <w:rFonts w:hint="eastAsia" w:ascii="仿宋_GB2312" w:hAnsi="仿宋_GB2312" w:cs="仿宋_GB2312"/>
          <w:szCs w:val="32"/>
        </w:rPr>
        <w:t>年度姑苏区社会组织重点人才名单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-90"/>
        <w:jc w:val="right"/>
        <w:textAlignment w:val="auto"/>
        <w:rPr>
          <w:rFonts w:hint="eastAsia" w:ascii="仿宋_GB2312" w:hAnsi="仿宋" w:eastAsia="仿宋_GB2312" w:cs="仿宋_GB2312"/>
          <w:spacing w:val="8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/>
          <w:szCs w:val="32"/>
        </w:rPr>
        <w:t xml:space="preserve">        </w:t>
      </w:r>
      <w:r>
        <w:rPr>
          <w:rFonts w:hint="eastAsia" w:ascii="仿宋_GB231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_GB2312"/>
          <w:spacing w:val="84"/>
          <w:kern w:val="0"/>
          <w:sz w:val="32"/>
          <w:szCs w:val="32"/>
          <w:lang w:val="en-US" w:eastAsia="zh-CN" w:bidi="ar"/>
        </w:rPr>
        <w:t>苏州市姑苏区民政和卫生健康局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-90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spacing w:val="2"/>
          <w:w w:val="99"/>
          <w:kern w:val="0"/>
          <w:sz w:val="32"/>
          <w:szCs w:val="32"/>
          <w:lang w:val="en-US" w:eastAsia="zh-CN" w:bidi="ar"/>
        </w:rPr>
        <w:t xml:space="preserve">            苏州国家历史文化名城保护区民政和卫生健康局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2021年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700"/>
        <w:textAlignment w:val="auto"/>
        <w:rPr>
          <w:rFonts w:hint="eastAsia" w:ascii="仿宋_GB2312" w:eastAsia="仿宋_GB231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eastAsia="仿宋_GB231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41" w:right="1587" w:bottom="1928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年度姑苏区社会组织重点人才名单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杨柏权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姑苏区正德公益服务社理事长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严江城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姑苏区乐助社工事务所事业部主管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王朝军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姑苏区正梵公益服务社副理事长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姑苏区美丽心灵心理咨询中心理事长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6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81AAF"/>
    <w:rsid w:val="03E81AAF"/>
    <w:rsid w:val="1A90607D"/>
    <w:rsid w:val="24EB6B41"/>
    <w:rsid w:val="59937E76"/>
    <w:rsid w:val="708C4E0E"/>
    <w:rsid w:val="72C2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2021-11-18T04:09:00Z</dcterms:created>
  <dc:creator>陈妍</dc:creator>
  <cp:lastModifiedBy>NTKO</cp:lastModifiedBy>
  <cp:lastPrinted>2021-11-24T07:05:39Z</cp:lastPrinted>
  <dcterms:modified xsi:type="dcterms:W3CDTF">2021-11-24T07:05:45Z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