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4976"/>
        <w:gridCol w:w="1260"/>
      </w:tblGrid>
      <w:tr>
        <w:trPr>
          <w:trHeight w:val="938" w:hRule="atLeast"/>
          <w:jc w:val="center"/>
        </w:trPr>
        <w:tc>
          <w:tcPr>
            <w:tcW w:w="8264" w:type="dxa"/>
            <w:gridSpan w:val="2"/>
          </w:tcPr>
          <w:p>
            <w:pPr>
              <w:spacing w:line="1200" w:lineRule="exact"/>
              <w:jc w:val="distribute"/>
              <w:rPr>
                <w:b/>
                <w:color w:val="FF0000"/>
                <w:spacing w:val="-20"/>
                <w:w w:val="50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0"/>
                <w:sz w:val="100"/>
                <w:szCs w:val="100"/>
              </w:rPr>
              <w:t>苏州市姑苏区民政和卫生健康局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5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288" w:type="dxa"/>
            <w:vAlign w:val="center"/>
          </w:tcPr>
          <w:p>
            <w:pPr>
              <w:snapToGrid w:val="0"/>
              <w:jc w:val="distribute"/>
              <w:rPr>
                <w:b/>
                <w:color w:val="FF0000"/>
                <w:sz w:val="36"/>
                <w:szCs w:val="36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苏州国家历史文化</w:t>
            </w:r>
          </w:p>
          <w:p>
            <w:pPr>
              <w:snapToGrid w:val="0"/>
              <w:jc w:val="distribute"/>
              <w:rPr>
                <w:b/>
                <w:color w:val="FF0000"/>
                <w:sz w:val="44"/>
                <w:szCs w:val="44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名城保护区</w:t>
            </w:r>
          </w:p>
        </w:tc>
        <w:tc>
          <w:tcPr>
            <w:tcW w:w="4976" w:type="dxa"/>
            <w:vAlign w:val="center"/>
          </w:tcPr>
          <w:p>
            <w:pPr>
              <w:spacing w:line="1200" w:lineRule="exac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1"/>
                <w:w w:val="60"/>
                <w:kern w:val="0"/>
                <w:sz w:val="100"/>
                <w:szCs w:val="100"/>
                <w:fitText w:val="4849" w:id="127808376"/>
              </w:rPr>
              <w:t>民政和卫生健康</w:t>
            </w:r>
            <w:r>
              <w:rPr>
                <w:rFonts w:hint="eastAsia"/>
                <w:b/>
                <w:color w:val="FF0000"/>
                <w:spacing w:val="2"/>
                <w:w w:val="60"/>
                <w:kern w:val="0"/>
                <w:sz w:val="100"/>
                <w:szCs w:val="100"/>
                <w:fitText w:val="4849" w:id="127808376"/>
              </w:rPr>
              <w:t>局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50" w:line="580" w:lineRule="exact"/>
        <w:ind w:left="-178" w:leftChars="-8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姑苏民卫〔20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171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号 </w:t>
      </w:r>
    </w:p>
    <w:p>
      <w:pPr>
        <w:spacing w:line="580" w:lineRule="exact"/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6057900" cy="15240"/>
                <wp:effectExtent l="0" t="1270" r="0" b="215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1.75pt;margin-top:2.6pt;height:1.2pt;width:477pt;z-index:251659264;mso-width-relative:page;mso-height-relative:page;" filled="f" stroked="t" coordsize="21600,21600" o:gfxdata="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lEOB1wAAAAcBAAAPAAAAAAAAAAEAIAAAACIAAABk&#10;cnMvZG93bnJldi54bWxQSwECFAAUAAAACACHTuJAX4kc8M4BAACaAwAADgAAAAAAAAABACAAAAAm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关于废止《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姑苏区社会组织信用信息管理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暂行办法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根据江苏省社会信用体系建设领导小组办公室《关于进一步做好我省失信约束措施文件清理规范工作的通知》要求，经研究，决定废止姑苏区社会组织信用信息管理暂行办法》（姑苏民〔2015〕59号）。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以上文件自本通知公布之日起予以废止。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-90"/>
        <w:jc w:val="right"/>
        <w:rPr>
          <w:rFonts w:hint="eastAsia" w:ascii="仿宋_GB2312" w:hAnsi="仿宋" w:eastAsia="仿宋_GB2312" w:cs="仿宋_GB2312"/>
          <w:spacing w:val="8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_GB2312"/>
          <w:spacing w:val="84"/>
          <w:kern w:val="0"/>
          <w:sz w:val="32"/>
          <w:szCs w:val="32"/>
          <w:lang w:val="en-US" w:eastAsia="zh-CN" w:bidi="ar"/>
        </w:rPr>
        <w:t>苏州市姑苏区民政和卫生健康局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-9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spacing w:val="2"/>
          <w:w w:val="99"/>
          <w:kern w:val="0"/>
          <w:sz w:val="32"/>
          <w:szCs w:val="32"/>
          <w:lang w:val="en-US" w:eastAsia="zh-CN" w:bidi="ar"/>
        </w:rPr>
        <w:t xml:space="preserve">            苏州国家历史文化名城保护区民政和卫生健康局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2021年9月14日</w:t>
      </w: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9BFF4A7-B24F-425B-9CAC-E2F7B45AEA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1FC5577-A2FB-4766-A44E-EB1CD8A3F7D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94B685E-8BC6-49FD-B28B-748E2B59DD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05C66D-A167-4E02-8F42-8DA6FFC2F8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7F3D"/>
    <w:rsid w:val="08E00874"/>
    <w:rsid w:val="0C8462E2"/>
    <w:rsid w:val="21AC561C"/>
    <w:rsid w:val="4619035D"/>
    <w:rsid w:val="59057E01"/>
    <w:rsid w:val="5EA80E8D"/>
    <w:rsid w:val="5F4B7F3D"/>
    <w:rsid w:val="6D714113"/>
    <w:rsid w:val="76612F85"/>
    <w:rsid w:val="7C7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2021-09-14T07:48:00Z</dcterms:created>
  <dc:creator>陈妍</dc:creator>
  <cp:lastModifiedBy>NTKO</cp:lastModifiedBy>
  <cp:lastPrinted>2021-09-16T02:41:38Z</cp:lastPrinted>
  <dcterms:modified xsi:type="dcterms:W3CDTF">2021-09-16T02:41:44Z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