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val="zh-TW" w:eastAsia="zh-TW" w:bidi="zh-TW"/>
        </w:rPr>
      </w:pPr>
      <w:bookmarkStart w:id="0" w:name="_Hlk70266255"/>
      <w:bookmarkStart w:id="1" w:name="_Toc30324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bidi="zh-TW"/>
        </w:rPr>
        <w:t>沧浪街道公共法律服务中心建设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val="zh-TW" w:eastAsia="zh-TW" w:bidi="zh-TW"/>
        </w:rPr>
        <w:t>项目</w:t>
      </w:r>
      <w:bookmarkEnd w:id="0"/>
      <w:bookmarkEnd w:id="1"/>
    </w:p>
    <w:p>
      <w:pPr>
        <w:spacing w:line="560" w:lineRule="exact"/>
        <w:jc w:val="center"/>
        <w:outlineLvl w:val="0"/>
        <w:rPr>
          <w:rFonts w:eastAsia="仿宋_GB2312"/>
          <w:color w:val="000000"/>
          <w:kern w:val="0"/>
          <w:sz w:val="30"/>
          <w:szCs w:val="30"/>
          <w:lang w:val="zh-TW" w:eastAsia="zh-TW" w:bidi="zh-TW"/>
        </w:rPr>
      </w:pPr>
      <w:bookmarkStart w:id="2" w:name="_Toc25081"/>
      <w:bookmarkStart w:id="3" w:name="_Toc32279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val="zh-TW" w:eastAsia="zh-TW" w:bidi="zh-TW"/>
        </w:rPr>
        <w:t>重大行政决策结果及依据的公告</w:t>
      </w:r>
      <w:bookmarkEnd w:id="2"/>
      <w:bookmarkEnd w:id="3"/>
    </w:p>
    <w:p>
      <w:pPr>
        <w:spacing w:line="560" w:lineRule="exact"/>
        <w:ind w:firstLine="820"/>
        <w:rPr>
          <w:rFonts w:eastAsia="PMingLiU"/>
          <w:color w:val="000000"/>
          <w:kern w:val="0"/>
          <w:sz w:val="28"/>
          <w:szCs w:val="32"/>
          <w:lang w:val="zh-TW" w:eastAsia="zh-TW" w:bidi="zh-TW"/>
        </w:rPr>
      </w:pPr>
      <w:r>
        <w:rPr>
          <w:rFonts w:hint="eastAsia" w:eastAsia="仿宋_GB2312"/>
          <w:color w:val="000000"/>
          <w:kern w:val="0"/>
          <w:sz w:val="28"/>
          <w:szCs w:val="32"/>
          <w:lang w:val="zh-TW" w:bidi="zh-TW"/>
        </w:rPr>
        <w:t>沧浪街道公共法律服务中心建设</w:t>
      </w:r>
      <w:r>
        <w:rPr>
          <w:rFonts w:eastAsia="仿宋_GB2312"/>
          <w:color w:val="000000"/>
          <w:kern w:val="0"/>
          <w:sz w:val="28"/>
          <w:szCs w:val="32"/>
          <w:lang w:val="zh-TW" w:eastAsia="zh-TW" w:bidi="zh-TW"/>
        </w:rPr>
        <w:t>项目已经</w:t>
      </w:r>
      <w:bookmarkStart w:id="4" w:name="_Hlk70267122"/>
      <w:r>
        <w:rPr>
          <w:rFonts w:hint="eastAsia" w:eastAsia="仿宋_GB2312"/>
          <w:color w:val="000000"/>
          <w:kern w:val="0"/>
          <w:sz w:val="28"/>
          <w:szCs w:val="32"/>
          <w:lang w:val="zh-TW" w:bidi="zh-TW"/>
        </w:rPr>
        <w:t>姑苏区、保护区司法局局长</w:t>
      </w:r>
      <w:r>
        <w:rPr>
          <w:rFonts w:eastAsia="仿宋_GB2312"/>
          <w:color w:val="000000"/>
          <w:kern w:val="0"/>
          <w:sz w:val="28"/>
          <w:szCs w:val="32"/>
          <w:lang w:val="zh-TW" w:eastAsia="zh-TW" w:bidi="zh-TW"/>
        </w:rPr>
        <w:t>办公会议</w:t>
      </w:r>
      <w:bookmarkEnd w:id="4"/>
      <w:r>
        <w:rPr>
          <w:rFonts w:eastAsia="仿宋_GB2312"/>
          <w:color w:val="000000"/>
          <w:kern w:val="0"/>
          <w:sz w:val="28"/>
          <w:szCs w:val="32"/>
          <w:lang w:val="zh-TW" w:eastAsia="zh-TW" w:bidi="zh-TW"/>
        </w:rPr>
        <w:t>讨论通过，现将决策结果公告如下：</w:t>
      </w:r>
    </w:p>
    <w:p>
      <w:pPr>
        <w:tabs>
          <w:tab w:val="left" w:pos="1272"/>
        </w:tabs>
        <w:spacing w:line="560" w:lineRule="exact"/>
        <w:ind w:firstLine="620"/>
        <w:outlineLvl w:val="0"/>
        <w:rPr>
          <w:rFonts w:ascii="黑体" w:hAnsi="黑体" w:eastAsia="PMingLiU" w:cs="黑体"/>
          <w:color w:val="000000"/>
          <w:kern w:val="0"/>
          <w:sz w:val="32"/>
          <w:szCs w:val="32"/>
          <w:lang w:val="zh-TW" w:eastAsia="zh-TW" w:bidi="zh-TW"/>
        </w:rPr>
      </w:pPr>
      <w:bookmarkStart w:id="5" w:name="bookmark0"/>
      <w:bookmarkStart w:id="6" w:name="_Toc29584"/>
      <w:bookmarkStart w:id="7" w:name="_Toc14829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TW" w:eastAsia="zh-TW" w:bidi="zh-TW"/>
        </w:rPr>
        <w:t>一</w:t>
      </w:r>
      <w:bookmarkEnd w:id="5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TW" w:eastAsia="zh-TW" w:bidi="zh-TW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TW" w:eastAsia="zh-TW" w:bidi="zh-TW"/>
        </w:rPr>
        <w:tab/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TW" w:eastAsia="zh-TW" w:bidi="zh-TW"/>
        </w:rPr>
        <w:t>决策依据</w:t>
      </w:r>
      <w:bookmarkEnd w:id="6"/>
      <w:bookmarkEnd w:id="7"/>
    </w:p>
    <w:p>
      <w:pPr>
        <w:spacing w:line="560" w:lineRule="exact"/>
        <w:ind w:firstLine="660"/>
        <w:rPr>
          <w:rFonts w:eastAsia="仿宋_GB2312"/>
          <w:color w:val="000000"/>
          <w:kern w:val="0"/>
          <w:sz w:val="28"/>
          <w:szCs w:val="32"/>
          <w:lang w:val="zh-TW" w:eastAsia="zh-TW" w:bidi="zh-TW"/>
        </w:rPr>
      </w:pPr>
      <w:r>
        <w:rPr>
          <w:rFonts w:eastAsia="仿宋_GB2312"/>
          <w:color w:val="000000"/>
          <w:kern w:val="0"/>
          <w:sz w:val="28"/>
          <w:szCs w:val="32"/>
          <w:lang w:val="zh-TW" w:eastAsia="zh-TW" w:bidi="zh-TW"/>
        </w:rPr>
        <w:t>依据《重大行政决策程序暂行条例》（中华人民共和国国务院令第713号）、</w:t>
      </w:r>
      <w:r>
        <w:rPr>
          <w:rFonts w:hint="eastAsia" w:eastAsia="仿宋_GB2312"/>
          <w:sz w:val="28"/>
        </w:rPr>
        <w:t>《姑苏区、保护区重大行政决策程序规定实施细则》（姑苏府规〔2019〕4号）</w:t>
      </w:r>
      <w:r>
        <w:rPr>
          <w:rFonts w:eastAsia="仿宋_GB2312"/>
          <w:color w:val="000000"/>
          <w:kern w:val="0"/>
          <w:sz w:val="28"/>
          <w:szCs w:val="32"/>
          <w:lang w:val="zh-TW" w:eastAsia="zh-TW" w:bidi="zh-TW"/>
        </w:rPr>
        <w:t>等文件要求，</w:t>
      </w:r>
      <w:r>
        <w:rPr>
          <w:rFonts w:hint="eastAsia" w:eastAsia="仿宋_GB2312"/>
          <w:color w:val="000000"/>
          <w:kern w:val="0"/>
          <w:sz w:val="28"/>
          <w:szCs w:val="32"/>
          <w:lang w:val="zh-TW" w:eastAsia="zh-CN" w:bidi="zh-TW"/>
        </w:rPr>
        <w:t>事项决策主体</w:t>
      </w:r>
      <w:r>
        <w:rPr>
          <w:rFonts w:hint="eastAsia" w:eastAsia="仿宋_GB2312"/>
          <w:color w:val="000000"/>
          <w:kern w:val="0"/>
          <w:sz w:val="28"/>
          <w:szCs w:val="32"/>
          <w:lang w:val="zh-TW" w:bidi="zh-TW"/>
        </w:rPr>
        <w:t>苏州市姑苏区司法局</w:t>
      </w:r>
      <w:r>
        <w:rPr>
          <w:rFonts w:hint="eastAsia" w:eastAsia="仿宋_GB2312"/>
          <w:color w:val="000000"/>
          <w:kern w:val="0"/>
          <w:sz w:val="28"/>
          <w:szCs w:val="32"/>
          <w:lang w:val="zh-TW" w:eastAsia="zh-CN" w:bidi="zh-TW"/>
        </w:rPr>
        <w:t>及决策承办单位姑苏区人民政府沧浪街道办事处</w:t>
      </w:r>
      <w:r>
        <w:rPr>
          <w:rFonts w:eastAsia="仿宋_GB2312"/>
          <w:color w:val="000000"/>
          <w:kern w:val="0"/>
          <w:sz w:val="28"/>
          <w:szCs w:val="32"/>
          <w:lang w:val="zh-TW" w:eastAsia="zh-TW" w:bidi="zh-TW"/>
        </w:rPr>
        <w:t>履行了决策动议、目录管理、公众参与、专家论证、风险评估、合法性审查、廉洁性评估、集体讨论决定等规定程序。</w:t>
      </w:r>
    </w:p>
    <w:p>
      <w:pPr>
        <w:tabs>
          <w:tab w:val="left" w:pos="1272"/>
        </w:tabs>
        <w:spacing w:line="560" w:lineRule="exact"/>
        <w:ind w:firstLine="620"/>
        <w:outlineLvl w:val="0"/>
        <w:rPr>
          <w:rFonts w:ascii="黑体" w:hAnsi="黑体" w:eastAsia="黑体" w:cs="黑体"/>
          <w:color w:val="000000"/>
          <w:kern w:val="0"/>
          <w:sz w:val="32"/>
          <w:szCs w:val="32"/>
          <w:lang w:val="zh-TW" w:eastAsia="zh-TW" w:bidi="zh-TW"/>
        </w:rPr>
      </w:pPr>
      <w:bookmarkStart w:id="8" w:name="_Toc17098"/>
      <w:bookmarkStart w:id="9" w:name="_Toc9269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TW" w:eastAsia="zh-TW" w:bidi="zh-TW"/>
        </w:rPr>
        <w:t>二、决策结果</w:t>
      </w:r>
      <w:bookmarkEnd w:id="8"/>
      <w:bookmarkEnd w:id="9"/>
    </w:p>
    <w:p>
      <w:pPr>
        <w:spacing w:line="560" w:lineRule="exact"/>
        <w:ind w:firstLine="660"/>
        <w:rPr>
          <w:rFonts w:eastAsia="仿宋_GB2312"/>
          <w:kern w:val="0"/>
          <w:sz w:val="28"/>
        </w:rPr>
      </w:pPr>
      <w:r>
        <w:rPr>
          <w:rFonts w:hint="eastAsia" w:eastAsia="仿宋_GB2312"/>
          <w:color w:val="000000"/>
          <w:kern w:val="0"/>
          <w:sz w:val="28"/>
          <w:szCs w:val="32"/>
          <w:lang w:val="zh-TW" w:bidi="zh-TW"/>
        </w:rPr>
        <w:t>姑苏区、保护区司法局局长</w:t>
      </w:r>
      <w:r>
        <w:rPr>
          <w:rFonts w:eastAsia="仿宋_GB2312"/>
          <w:color w:val="000000"/>
          <w:kern w:val="0"/>
          <w:sz w:val="28"/>
          <w:szCs w:val="32"/>
          <w:lang w:val="zh-TW" w:eastAsia="zh-TW" w:bidi="zh-TW"/>
        </w:rPr>
        <w:t>办公会议</w:t>
      </w:r>
      <w:r>
        <w:rPr>
          <w:rFonts w:hint="eastAsia" w:eastAsia="仿宋_GB2312"/>
          <w:kern w:val="0"/>
          <w:sz w:val="28"/>
        </w:rPr>
        <w:t>认为，沧浪街道公共法律服务中心建设必要性充分，并按照重大行政决策的规定，依法履行了公众参与、专家论证、风险评估、合法性审查、廉洁性审查等工作，决定依法实施该项重大行政决策项目。</w:t>
      </w:r>
    </w:p>
    <w:p>
      <w:pPr>
        <w:tabs>
          <w:tab w:val="left" w:pos="1272"/>
        </w:tabs>
        <w:spacing w:line="560" w:lineRule="exact"/>
        <w:ind w:firstLine="620"/>
        <w:outlineLvl w:val="0"/>
        <w:rPr>
          <w:rFonts w:ascii="黑体" w:hAnsi="黑体" w:eastAsia="黑体" w:cs="黑体"/>
          <w:color w:val="000000"/>
          <w:kern w:val="0"/>
          <w:sz w:val="32"/>
          <w:szCs w:val="32"/>
          <w:lang w:val="zh-TW" w:eastAsia="zh-TW" w:bidi="zh-TW"/>
        </w:rPr>
      </w:pPr>
      <w:bookmarkStart w:id="10" w:name="bookmark2"/>
      <w:bookmarkStart w:id="11" w:name="_Toc1996"/>
      <w:bookmarkStart w:id="12" w:name="_Toc30703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TW" w:eastAsia="zh-TW" w:bidi="zh-TW"/>
        </w:rPr>
        <w:t>三</w:t>
      </w:r>
      <w:bookmarkEnd w:id="1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TW" w:eastAsia="zh-TW" w:bidi="zh-TW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TW" w:eastAsia="zh-TW" w:bidi="zh-TW"/>
        </w:rPr>
        <w:tab/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TW" w:eastAsia="zh-TW" w:bidi="zh-TW"/>
        </w:rPr>
        <w:t>公众意见采纳情况</w:t>
      </w:r>
      <w:bookmarkEnd w:id="11"/>
      <w:bookmarkEnd w:id="12"/>
    </w:p>
    <w:p>
      <w:pPr>
        <w:widowControl/>
        <w:spacing w:line="560" w:lineRule="exact"/>
        <w:ind w:firstLine="560"/>
        <w:rPr>
          <w:rFonts w:eastAsia="仿宋_GB2312"/>
          <w:b/>
          <w:bCs/>
          <w:color w:val="000000"/>
          <w:kern w:val="0"/>
          <w:sz w:val="28"/>
          <w:szCs w:val="32"/>
          <w:lang w:bidi="en-US"/>
        </w:rPr>
      </w:pPr>
      <w:r>
        <w:rPr>
          <w:rFonts w:eastAsia="仿宋_GB2312"/>
          <w:color w:val="000000"/>
          <w:kern w:val="0"/>
          <w:sz w:val="28"/>
          <w:szCs w:val="32"/>
          <w:lang w:bidi="en-US"/>
        </w:rPr>
        <w:t>此次公众意见的来源主要包括：周边群众座谈会、现场问卷调查、基层组织意见征求。综合各项调查数据，本项目的</w:t>
      </w:r>
      <w:r>
        <w:rPr>
          <w:rFonts w:hint="eastAsia" w:eastAsia="仿宋_GB2312"/>
          <w:color w:val="000000"/>
          <w:kern w:val="0"/>
          <w:sz w:val="28"/>
          <w:szCs w:val="32"/>
          <w:lang w:bidi="en-US"/>
        </w:rPr>
        <w:t>公众意见</w:t>
      </w:r>
      <w:r>
        <w:rPr>
          <w:rFonts w:eastAsia="仿宋_GB2312"/>
          <w:color w:val="000000"/>
          <w:kern w:val="0"/>
          <w:sz w:val="28"/>
          <w:szCs w:val="32"/>
          <w:lang w:bidi="en-US"/>
        </w:rPr>
        <w:t>集中在以下</w:t>
      </w:r>
      <w:r>
        <w:rPr>
          <w:rFonts w:hint="eastAsia" w:eastAsia="仿宋_GB2312"/>
          <w:color w:val="000000"/>
          <w:kern w:val="0"/>
          <w:sz w:val="28"/>
          <w:szCs w:val="32"/>
          <w:lang w:eastAsia="zh-CN" w:bidi="en-US"/>
        </w:rPr>
        <w:t>两</w:t>
      </w:r>
      <w:r>
        <w:rPr>
          <w:rFonts w:eastAsia="仿宋_GB2312"/>
          <w:color w:val="000000"/>
          <w:kern w:val="0"/>
          <w:sz w:val="28"/>
          <w:szCs w:val="32"/>
          <w:lang w:bidi="en-US"/>
        </w:rPr>
        <w:t>点：</w:t>
      </w:r>
      <w:r>
        <w:rPr>
          <w:rFonts w:eastAsia="仿宋_GB2312"/>
          <w:b/>
          <w:bCs/>
          <w:color w:val="000000"/>
          <w:kern w:val="0"/>
          <w:sz w:val="28"/>
          <w:szCs w:val="32"/>
          <w:lang w:bidi="en-US"/>
        </w:rPr>
        <w:t xml:space="preserve"> </w:t>
      </w:r>
    </w:p>
    <w:p>
      <w:pPr>
        <w:widowControl/>
        <w:spacing w:line="560" w:lineRule="exact"/>
        <w:ind w:firstLine="560"/>
        <w:rPr>
          <w:rFonts w:eastAsia="仿宋_GB2312"/>
          <w:b/>
          <w:bCs/>
          <w:color w:val="000000"/>
          <w:kern w:val="0"/>
          <w:sz w:val="28"/>
          <w:szCs w:val="32"/>
          <w:lang w:bidi="en-US"/>
        </w:rPr>
      </w:pPr>
      <w:r>
        <w:rPr>
          <w:rFonts w:eastAsia="仿宋_GB2312"/>
          <w:b/>
          <w:bCs/>
          <w:color w:val="000000"/>
          <w:kern w:val="0"/>
          <w:sz w:val="28"/>
          <w:szCs w:val="32"/>
          <w:lang w:bidi="en-US"/>
        </w:rPr>
        <w:t>1</w:t>
      </w:r>
      <w:r>
        <w:rPr>
          <w:rFonts w:hint="eastAsia" w:eastAsia="仿宋_GB2312"/>
          <w:b/>
          <w:kern w:val="0"/>
        </w:rPr>
        <w:t>．</w:t>
      </w:r>
      <w:r>
        <w:rPr>
          <w:rFonts w:eastAsia="仿宋_GB2312"/>
          <w:b/>
          <w:bCs/>
          <w:kern w:val="0"/>
          <w:sz w:val="28"/>
        </w:rPr>
        <w:t>交通</w:t>
      </w:r>
      <w:r>
        <w:rPr>
          <w:rFonts w:hint="eastAsia" w:eastAsia="仿宋_GB2312"/>
          <w:b/>
          <w:bCs/>
          <w:kern w:val="0"/>
          <w:sz w:val="28"/>
        </w:rPr>
        <w:t>影响：担心项目影响周边交通。</w:t>
      </w:r>
    </w:p>
    <w:p>
      <w:pPr>
        <w:spacing w:line="560" w:lineRule="exact"/>
        <w:ind w:firstLine="562" w:firstLineChars="200"/>
        <w:rPr>
          <w:rFonts w:eastAsia="仿宋_GB2312"/>
          <w:b/>
          <w:color w:val="000000"/>
          <w:kern w:val="0"/>
          <w:sz w:val="28"/>
          <w:szCs w:val="32"/>
          <w:lang w:bidi="en-US"/>
        </w:rPr>
      </w:pPr>
      <w:r>
        <w:rPr>
          <w:rFonts w:hint="eastAsia" w:eastAsia="仿宋_GB2312"/>
          <w:b/>
          <w:kern w:val="0"/>
          <w:sz w:val="28"/>
          <w:szCs w:val="28"/>
        </w:rPr>
        <w:t>针对上述问题意见，予以采纳。</w:t>
      </w:r>
      <w:r>
        <w:rPr>
          <w:rFonts w:eastAsia="仿宋_GB2312"/>
          <w:b/>
          <w:color w:val="000000"/>
          <w:kern w:val="0"/>
          <w:sz w:val="28"/>
          <w:szCs w:val="32"/>
          <w:lang w:bidi="en-US"/>
        </w:rPr>
        <w:t>建设单位作出回复:</w:t>
      </w:r>
      <w:r>
        <w:rPr>
          <w:rFonts w:hint="eastAsia" w:eastAsia="仿宋_GB2312"/>
          <w:kern w:val="0"/>
          <w:sz w:val="28"/>
          <w:szCs w:val="28"/>
        </w:rPr>
        <w:t>在施工期将与地方交通部门协调，做好相应交通管制，安排专人指挥协调过往车辆、行人通过，保证车辆和行人的安全；协调施工单位</w:t>
      </w:r>
      <w:r>
        <w:rPr>
          <w:rFonts w:eastAsia="仿宋_GB2312"/>
          <w:kern w:val="0"/>
          <w:sz w:val="28"/>
          <w:szCs w:val="28"/>
          <w:lang w:val="zh-CN"/>
        </w:rPr>
        <w:t>合理安排好</w:t>
      </w:r>
      <w:r>
        <w:rPr>
          <w:rFonts w:hint="eastAsia" w:eastAsia="仿宋_GB2312"/>
          <w:kern w:val="0"/>
          <w:sz w:val="28"/>
          <w:szCs w:val="28"/>
          <w:lang w:val="zh-CN"/>
        </w:rPr>
        <w:t>施工物料进出场</w:t>
      </w:r>
      <w:r>
        <w:rPr>
          <w:rFonts w:eastAsia="仿宋_GB2312"/>
          <w:kern w:val="0"/>
          <w:sz w:val="28"/>
          <w:szCs w:val="28"/>
          <w:lang w:val="zh-CN"/>
        </w:rPr>
        <w:t>的时间，合理堆放</w:t>
      </w:r>
      <w:r>
        <w:rPr>
          <w:rFonts w:hint="eastAsia" w:eastAsia="仿宋_GB2312"/>
          <w:kern w:val="0"/>
          <w:sz w:val="28"/>
          <w:szCs w:val="28"/>
          <w:lang w:val="zh-CN"/>
        </w:rPr>
        <w:t>材料</w:t>
      </w:r>
      <w:r>
        <w:rPr>
          <w:rFonts w:eastAsia="仿宋_GB2312"/>
          <w:kern w:val="0"/>
          <w:sz w:val="28"/>
          <w:szCs w:val="28"/>
          <w:lang w:val="zh-CN"/>
        </w:rPr>
        <w:t>，不占用道路，以免影响道路</w:t>
      </w:r>
      <w:r>
        <w:rPr>
          <w:rFonts w:hint="eastAsia" w:eastAsia="仿宋_GB2312"/>
          <w:kern w:val="0"/>
          <w:sz w:val="28"/>
          <w:szCs w:val="28"/>
          <w:lang w:val="zh-CN"/>
        </w:rPr>
        <w:t>通行。对于后期前来法律咨询或办事的群众所驾驶的车辆，协商交通部门做好管理工作，尽量开发周边可停车的场所并做好引导工作</w:t>
      </w:r>
      <w:r>
        <w:rPr>
          <w:rFonts w:eastAsia="仿宋_GB2312"/>
          <w:kern w:val="0"/>
          <w:sz w:val="28"/>
          <w:szCs w:val="28"/>
          <w:lang w:val="zh-CN"/>
        </w:rPr>
        <w:t>。</w:t>
      </w:r>
    </w:p>
    <w:p>
      <w:pPr>
        <w:widowControl/>
        <w:spacing w:line="560" w:lineRule="exact"/>
        <w:ind w:firstLine="560"/>
        <w:rPr>
          <w:rFonts w:eastAsia="仿宋_GB2312"/>
          <w:b/>
          <w:bCs/>
          <w:color w:val="000000"/>
          <w:kern w:val="0"/>
          <w:sz w:val="28"/>
          <w:szCs w:val="32"/>
          <w:lang w:bidi="en-US"/>
        </w:rPr>
      </w:pPr>
      <w:r>
        <w:rPr>
          <w:rFonts w:eastAsia="仿宋_GB2312"/>
          <w:b/>
          <w:bCs/>
          <w:color w:val="000000"/>
          <w:kern w:val="0"/>
          <w:sz w:val="28"/>
          <w:szCs w:val="32"/>
          <w:lang w:bidi="en-US"/>
        </w:rPr>
        <w:t>2</w:t>
      </w:r>
      <w:r>
        <w:rPr>
          <w:rFonts w:hint="eastAsia" w:eastAsia="仿宋_GB2312"/>
          <w:b/>
          <w:kern w:val="0"/>
        </w:rPr>
        <w:t>．</w:t>
      </w:r>
      <w:r>
        <w:rPr>
          <w:rFonts w:eastAsia="仿宋_GB2312"/>
          <w:b/>
          <w:bCs/>
          <w:kern w:val="0"/>
          <w:sz w:val="28"/>
        </w:rPr>
        <w:t>环境</w:t>
      </w:r>
      <w:r>
        <w:rPr>
          <w:rFonts w:hint="eastAsia" w:eastAsia="仿宋_GB2312"/>
          <w:b/>
          <w:bCs/>
          <w:kern w:val="0"/>
          <w:sz w:val="28"/>
        </w:rPr>
        <w:t>影响：担心</w:t>
      </w:r>
      <w:r>
        <w:rPr>
          <w:rFonts w:eastAsia="仿宋_GB2312"/>
          <w:b/>
          <w:bCs/>
          <w:kern w:val="0"/>
          <w:sz w:val="28"/>
        </w:rPr>
        <w:t>扬尘、噪音</w:t>
      </w:r>
      <w:r>
        <w:rPr>
          <w:rFonts w:hint="eastAsia" w:eastAsia="仿宋_GB2312"/>
          <w:b/>
          <w:bCs/>
          <w:kern w:val="0"/>
          <w:sz w:val="28"/>
        </w:rPr>
        <w:t>、建筑垃圾</w:t>
      </w:r>
      <w:r>
        <w:rPr>
          <w:rFonts w:eastAsia="仿宋_GB2312"/>
          <w:b/>
          <w:bCs/>
          <w:kern w:val="0"/>
          <w:sz w:val="28"/>
        </w:rPr>
        <w:t>管控不到位，</w:t>
      </w:r>
      <w:r>
        <w:rPr>
          <w:rFonts w:hint="eastAsia" w:eastAsia="仿宋_GB2312"/>
          <w:b/>
          <w:bCs/>
          <w:kern w:val="0"/>
          <w:sz w:val="28"/>
        </w:rPr>
        <w:t>造成</w:t>
      </w:r>
      <w:r>
        <w:rPr>
          <w:rFonts w:eastAsia="仿宋_GB2312"/>
          <w:b/>
          <w:bCs/>
          <w:kern w:val="0"/>
          <w:sz w:val="28"/>
        </w:rPr>
        <w:t>环境污染</w:t>
      </w:r>
      <w:r>
        <w:rPr>
          <w:rFonts w:hint="eastAsia" w:eastAsia="仿宋_GB2312"/>
          <w:b/>
          <w:bCs/>
          <w:kern w:val="0"/>
          <w:sz w:val="28"/>
        </w:rPr>
        <w:t>。</w:t>
      </w:r>
    </w:p>
    <w:p>
      <w:pPr>
        <w:spacing w:line="560" w:lineRule="exact"/>
        <w:ind w:firstLine="562" w:firstLineChars="200"/>
        <w:jc w:val="left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color w:val="000000"/>
          <w:kern w:val="0"/>
          <w:sz w:val="28"/>
          <w:szCs w:val="32"/>
          <w:lang w:bidi="en-US"/>
        </w:rPr>
        <w:t>针对上述问题意见，予以采纳。建设单位作出回复：</w:t>
      </w:r>
      <w:r>
        <w:rPr>
          <w:rFonts w:hint="eastAsia" w:eastAsia="仿宋_GB2312"/>
          <w:kern w:val="0"/>
          <w:sz w:val="28"/>
          <w:szCs w:val="28"/>
        </w:rPr>
        <w:t>监督施工单位尽量进行湿式作业，防止粉尘飞扬，降低项目周围环境的粉尘浓度。施工工地必须规范管理、设置必要的沉淀池、高压水枪等冲洗设施，有证有序施工；在施工区周围设立简易隔离围屏，将施工区域与外环境隔离，减少施工废气对外环境的不利影响。同时，监督施工单位在施工过程中要严格控制作业时间，强噪声施工尽量选择避开学校的教学时间，特殊情况需要连续作业的，应采取有效的降噪措施。</w:t>
      </w:r>
      <w:r>
        <w:rPr>
          <w:rFonts w:eastAsia="仿宋_GB2312"/>
          <w:kern w:val="0"/>
          <w:sz w:val="28"/>
          <w:szCs w:val="28"/>
          <w:lang w:val="zh-CN"/>
        </w:rPr>
        <w:t>施工所产生的水泥、弃料</w:t>
      </w:r>
      <w:r>
        <w:rPr>
          <w:rFonts w:hint="eastAsia" w:eastAsia="仿宋_GB2312"/>
          <w:kern w:val="0"/>
          <w:sz w:val="28"/>
          <w:szCs w:val="28"/>
          <w:lang w:val="zh-CN"/>
        </w:rPr>
        <w:t>和生活垃圾</w:t>
      </w:r>
      <w:r>
        <w:rPr>
          <w:rFonts w:eastAsia="仿宋_GB2312"/>
          <w:kern w:val="0"/>
          <w:sz w:val="28"/>
          <w:szCs w:val="28"/>
          <w:lang w:val="zh-CN"/>
        </w:rPr>
        <w:t>等废弃物，</w:t>
      </w:r>
      <w:r>
        <w:rPr>
          <w:rFonts w:hint="eastAsia" w:eastAsia="仿宋_GB2312"/>
          <w:kern w:val="0"/>
          <w:sz w:val="28"/>
          <w:szCs w:val="28"/>
          <w:lang w:val="zh-CN"/>
        </w:rPr>
        <w:t>监督施工单位将</w:t>
      </w:r>
      <w:r>
        <w:rPr>
          <w:rFonts w:eastAsia="仿宋_GB2312"/>
          <w:kern w:val="0"/>
          <w:sz w:val="28"/>
          <w:szCs w:val="28"/>
          <w:lang w:val="zh-CN"/>
        </w:rPr>
        <w:t>设置临时堆放场所对其进行分类</w:t>
      </w:r>
      <w:r>
        <w:rPr>
          <w:rFonts w:hint="eastAsia" w:eastAsia="仿宋_GB2312"/>
          <w:kern w:val="0"/>
          <w:sz w:val="28"/>
          <w:szCs w:val="28"/>
          <w:lang w:val="zh-CN"/>
        </w:rPr>
        <w:t>处理，并及时清运。</w:t>
      </w:r>
    </w:p>
    <w:p>
      <w:pPr>
        <w:tabs>
          <w:tab w:val="left" w:pos="1272"/>
        </w:tabs>
        <w:spacing w:line="560" w:lineRule="exact"/>
        <w:ind w:firstLine="620"/>
        <w:outlineLvl w:val="0"/>
        <w:rPr>
          <w:rFonts w:ascii="黑体" w:hAnsi="黑体" w:eastAsia="黑体" w:cs="黑体"/>
          <w:color w:val="000000"/>
          <w:kern w:val="0"/>
          <w:sz w:val="32"/>
          <w:szCs w:val="32"/>
          <w:lang w:val="zh-TW" w:eastAsia="zh-TW" w:bidi="zh-TW"/>
        </w:rPr>
      </w:pPr>
      <w:bookmarkStart w:id="13" w:name="bookmark6"/>
      <w:bookmarkStart w:id="14" w:name="_Toc9381"/>
      <w:bookmarkStart w:id="15" w:name="_Toc16703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TW" w:eastAsia="zh-TW" w:bidi="zh-TW"/>
        </w:rPr>
        <w:t>四</w:t>
      </w:r>
      <w:bookmarkEnd w:id="13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TW" w:eastAsia="zh-TW" w:bidi="zh-TW"/>
        </w:rPr>
        <w:t>、专家论证意见采纳情况</w:t>
      </w:r>
      <w:bookmarkEnd w:id="14"/>
      <w:bookmarkEnd w:id="15"/>
    </w:p>
    <w:p>
      <w:pPr>
        <w:spacing w:line="560" w:lineRule="exact"/>
        <w:ind w:firstLine="640"/>
        <w:rPr>
          <w:rFonts w:eastAsia="PMingLiU"/>
          <w:color w:val="000000"/>
          <w:kern w:val="0"/>
          <w:sz w:val="28"/>
          <w:szCs w:val="32"/>
          <w:lang w:val="zh-TW" w:eastAsia="zh-TW" w:bidi="zh-TW"/>
        </w:rPr>
      </w:pPr>
      <w:r>
        <w:rPr>
          <w:rFonts w:eastAsia="仿宋_GB2312"/>
          <w:color w:val="000000"/>
          <w:kern w:val="0"/>
          <w:sz w:val="28"/>
          <w:szCs w:val="32"/>
          <w:lang w:val="zh-TW" w:eastAsia="zh-TW" w:bidi="zh-TW"/>
        </w:rPr>
        <w:t>项目论证阶段，专家论证提出的意见和建议为：</w:t>
      </w:r>
      <w:bookmarkStart w:id="16" w:name="bookmark7"/>
      <w:r>
        <w:rPr>
          <w:rFonts w:hint="eastAsia" w:eastAsia="仿宋_GB2312"/>
          <w:color w:val="000000"/>
          <w:kern w:val="0"/>
          <w:sz w:val="28"/>
          <w:szCs w:val="32"/>
          <w:lang w:val="zh-TW" w:bidi="zh-TW"/>
        </w:rPr>
        <w:t>该项目为常规改造项目，需要把握好工程施工进度，项目资金流向管控，项目施工中抓好施工质量、施工安全、周边群众反馈等因素，对于施工中出现的一些情况要进行一个实时的跟进与处理</w:t>
      </w:r>
      <w:r>
        <w:rPr>
          <w:rFonts w:eastAsia="仿宋_GB2312"/>
          <w:color w:val="000000"/>
          <w:kern w:val="0"/>
          <w:sz w:val="28"/>
          <w:szCs w:val="32"/>
          <w:lang w:val="zh-TW" w:eastAsia="zh-TW" w:bidi="zh-TW"/>
        </w:rPr>
        <w:t>，</w:t>
      </w:r>
      <w:r>
        <w:rPr>
          <w:rFonts w:hint="eastAsia" w:eastAsia="仿宋_GB2312"/>
          <w:color w:val="000000"/>
          <w:kern w:val="0"/>
          <w:sz w:val="28"/>
          <w:szCs w:val="32"/>
          <w:lang w:val="zh-TW" w:bidi="zh-TW"/>
        </w:rPr>
        <w:t>项目具有合法性、合理性、可行性和可控性或。</w:t>
      </w:r>
      <w:r>
        <w:rPr>
          <w:rFonts w:eastAsia="仿宋_GB2312"/>
          <w:color w:val="000000"/>
          <w:kern w:val="0"/>
          <w:sz w:val="28"/>
          <w:szCs w:val="32"/>
          <w:lang w:val="zh-TW" w:eastAsia="zh-TW" w:bidi="zh-TW"/>
        </w:rPr>
        <w:t>本项目评估流程合规合法</w:t>
      </w:r>
      <w:r>
        <w:rPr>
          <w:rFonts w:hint="eastAsia" w:eastAsia="仿宋_GB2312"/>
          <w:color w:val="000000"/>
          <w:kern w:val="0"/>
          <w:sz w:val="28"/>
          <w:szCs w:val="32"/>
          <w:lang w:val="zh-TW" w:bidi="zh-TW"/>
        </w:rPr>
        <w:t>，</w:t>
      </w:r>
      <w:r>
        <w:rPr>
          <w:rFonts w:eastAsia="仿宋_GB2312"/>
          <w:color w:val="000000"/>
          <w:kern w:val="0"/>
          <w:sz w:val="28"/>
          <w:szCs w:val="32"/>
          <w:lang w:val="zh-TW" w:eastAsia="zh-TW" w:bidi="zh-TW"/>
        </w:rPr>
        <w:t>同意项目风险等级为低风险的结论，支持项目建设。</w:t>
      </w:r>
    </w:p>
    <w:p>
      <w:pPr>
        <w:tabs>
          <w:tab w:val="left" w:pos="1272"/>
        </w:tabs>
        <w:spacing w:line="560" w:lineRule="exact"/>
        <w:ind w:firstLine="620"/>
        <w:outlineLvl w:val="0"/>
        <w:rPr>
          <w:rFonts w:ascii="黑体" w:hAnsi="黑体" w:eastAsia="黑体" w:cs="黑体"/>
          <w:color w:val="000000"/>
          <w:kern w:val="0"/>
          <w:sz w:val="32"/>
          <w:szCs w:val="32"/>
          <w:lang w:val="zh-TW" w:eastAsia="zh-TW" w:bidi="zh-TW"/>
        </w:rPr>
      </w:pPr>
      <w:bookmarkStart w:id="17" w:name="_Toc16043"/>
      <w:bookmarkStart w:id="18" w:name="_Toc25418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TW" w:eastAsia="zh-TW" w:bidi="zh-TW"/>
        </w:rPr>
        <w:t>五</w:t>
      </w:r>
      <w:bookmarkEnd w:id="16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TW" w:eastAsia="zh-TW" w:bidi="zh-TW"/>
        </w:rPr>
        <w:t>、咨询电话</w:t>
      </w:r>
      <w:bookmarkEnd w:id="17"/>
      <w:bookmarkEnd w:id="18"/>
    </w:p>
    <w:p>
      <w:pPr>
        <w:spacing w:line="540" w:lineRule="exact"/>
        <w:ind w:firstLine="640"/>
        <w:rPr>
          <w:rFonts w:eastAsia="PMingLiU"/>
          <w:color w:val="000000"/>
          <w:kern w:val="0"/>
          <w:sz w:val="28"/>
          <w:szCs w:val="32"/>
          <w:lang w:val="zh-TW" w:eastAsia="zh-TW" w:bidi="zh-TW"/>
        </w:rPr>
      </w:pPr>
      <w:r>
        <w:rPr>
          <w:rFonts w:eastAsia="仿宋_GB2312"/>
          <w:color w:val="000000"/>
          <w:kern w:val="0"/>
          <w:sz w:val="28"/>
          <w:szCs w:val="32"/>
          <w:lang w:val="zh-TW" w:eastAsia="zh-TW" w:bidi="zh-TW"/>
        </w:rPr>
        <w:t>对本公告内容有疑问的，可电话咨询。咨询电话：</w:t>
      </w:r>
      <w:r>
        <w:rPr>
          <w:rFonts w:hint="eastAsia" w:eastAsia="仿宋_GB2312"/>
          <w:color w:val="000000"/>
          <w:kern w:val="0"/>
          <w:sz w:val="28"/>
          <w:szCs w:val="32"/>
          <w:lang w:val="en-US" w:eastAsia="zh-CN" w:bidi="zh-TW"/>
        </w:rPr>
        <w:t>0512-68725407</w:t>
      </w:r>
      <w:r>
        <w:rPr>
          <w:rFonts w:eastAsia="仿宋_GB2312"/>
          <w:color w:val="000000"/>
          <w:kern w:val="0"/>
          <w:sz w:val="28"/>
          <w:szCs w:val="32"/>
          <w:lang w:val="zh-TW" w:eastAsia="zh-TW" w:bidi="zh-TW"/>
        </w:rPr>
        <w:t>。</w:t>
      </w:r>
    </w:p>
    <w:p>
      <w:pPr>
        <w:spacing w:line="540" w:lineRule="exact"/>
        <w:ind w:firstLine="640"/>
        <w:rPr>
          <w:rFonts w:eastAsia="PMingLiU"/>
          <w:color w:val="000000"/>
          <w:kern w:val="0"/>
          <w:sz w:val="28"/>
          <w:szCs w:val="32"/>
          <w:lang w:val="zh-TW" w:eastAsia="zh-TW" w:bidi="zh-TW"/>
        </w:rPr>
      </w:pPr>
      <w:r>
        <w:rPr>
          <w:rFonts w:eastAsia="仿宋_GB2312"/>
          <w:color w:val="000000"/>
          <w:kern w:val="0"/>
          <w:sz w:val="28"/>
          <w:szCs w:val="32"/>
          <w:lang w:val="zh-TW" w:eastAsia="zh-TW" w:bidi="zh-TW"/>
        </w:rPr>
        <w:t>特此公告。</w:t>
      </w:r>
    </w:p>
    <w:p>
      <w:pPr>
        <w:spacing w:line="540" w:lineRule="exact"/>
        <w:ind w:firstLine="560" w:firstLineChars="200"/>
        <w:jc w:val="right"/>
        <w:rPr>
          <w:rFonts w:eastAsia="仿宋_GB2312"/>
          <w:kern w:val="0"/>
          <w:sz w:val="28"/>
          <w:szCs w:val="28"/>
        </w:rPr>
      </w:pPr>
      <w:bookmarkStart w:id="19" w:name="_Toc25550"/>
      <w:r>
        <w:rPr>
          <w:rFonts w:hint="eastAsia" w:eastAsia="仿宋_GB2312"/>
          <w:kern w:val="0"/>
          <w:sz w:val="28"/>
          <w:szCs w:val="28"/>
        </w:rPr>
        <w:t>苏州市姑苏区司法局</w:t>
      </w:r>
    </w:p>
    <w:p>
      <w:pPr>
        <w:spacing w:line="540" w:lineRule="exact"/>
        <w:ind w:firstLine="560" w:firstLineChars="200"/>
        <w:jc w:val="right"/>
      </w:pPr>
      <w:r>
        <w:rPr>
          <w:rFonts w:eastAsia="仿宋_GB2312"/>
          <w:kern w:val="0"/>
          <w:sz w:val="28"/>
          <w:szCs w:val="28"/>
          <w:lang w:val="zh-TW" w:eastAsia="zh-TW"/>
        </w:rPr>
        <w:t>2021年</w:t>
      </w:r>
      <w:r>
        <w:rPr>
          <w:rFonts w:eastAsia="PMingLiU"/>
          <w:kern w:val="0"/>
          <w:sz w:val="28"/>
          <w:szCs w:val="28"/>
          <w:lang w:val="zh-TW" w:eastAsia="zh-TW"/>
        </w:rPr>
        <w:t>8</w:t>
      </w:r>
      <w:r>
        <w:rPr>
          <w:rFonts w:eastAsia="仿宋_GB2312"/>
          <w:kern w:val="0"/>
          <w:sz w:val="28"/>
          <w:szCs w:val="28"/>
          <w:lang w:val="zh-TW" w:eastAsia="zh-TW"/>
        </w:rPr>
        <w:t>月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5</w:t>
      </w:r>
      <w:bookmarkStart w:id="20" w:name="_GoBack"/>
      <w:bookmarkEnd w:id="20"/>
      <w:r>
        <w:rPr>
          <w:rFonts w:eastAsia="仿宋_GB2312"/>
          <w:kern w:val="0"/>
          <w:sz w:val="28"/>
          <w:szCs w:val="28"/>
          <w:lang w:val="zh-TW" w:eastAsia="zh-TW"/>
        </w:rPr>
        <w:t>日</w:t>
      </w:r>
      <w:bookmarkEnd w:id="19"/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08"/>
    <w:rsid w:val="00376FAB"/>
    <w:rsid w:val="004B3DBB"/>
    <w:rsid w:val="005171BD"/>
    <w:rsid w:val="007258F4"/>
    <w:rsid w:val="00944608"/>
    <w:rsid w:val="00D45813"/>
    <w:rsid w:val="00F72A98"/>
    <w:rsid w:val="00FA3110"/>
    <w:rsid w:val="00FD745C"/>
    <w:rsid w:val="19007D87"/>
    <w:rsid w:val="32AD7BA7"/>
    <w:rsid w:val="53506369"/>
    <w:rsid w:val="65AF75D2"/>
    <w:rsid w:val="6FD9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annotation text"/>
    <w:basedOn w:val="1"/>
    <w:link w:val="13"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黑体" w:asciiTheme="majorHAnsi" w:hAnsiTheme="majorHAnsi" w:cstheme="majorBidi"/>
      <w:bCs/>
      <w:sz w:val="24"/>
      <w:szCs w:val="32"/>
    </w:rPr>
  </w:style>
  <w:style w:type="character" w:customStyle="1" w:styleId="10">
    <w:name w:val="标题 字符"/>
    <w:basedOn w:val="9"/>
    <w:link w:val="7"/>
    <w:qFormat/>
    <w:uiPriority w:val="10"/>
    <w:rPr>
      <w:rFonts w:eastAsia="黑体" w:asciiTheme="majorHAnsi" w:hAnsiTheme="majorHAnsi" w:cstheme="majorBidi"/>
      <w:bCs/>
      <w:sz w:val="24"/>
      <w:szCs w:val="32"/>
    </w:rPr>
  </w:style>
  <w:style w:type="character" w:customStyle="1" w:styleId="11">
    <w:name w:val="页眉 字符"/>
    <w:basedOn w:val="9"/>
    <w:link w:val="6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3">
    <w:name w:val="批注文字 字符"/>
    <w:basedOn w:val="9"/>
    <w:link w:val="3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172</Words>
  <Characters>985</Characters>
  <Lines>8</Lines>
  <Paragraphs>2</Paragraphs>
  <TotalTime>24</TotalTime>
  <ScaleCrop>false</ScaleCrop>
  <LinksUpToDate>false</LinksUpToDate>
  <CharactersWithSpaces>1155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2021-08-04T02:32:00Z</dcterms:created>
  <dc:creator>RSJ</dc:creator>
  <cp:lastModifiedBy>admin</cp:lastModifiedBy>
  <dcterms:modified xsi:type="dcterms:W3CDTF">2021-08-05T02:53:40Z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16269064F27E417BB7D9A9F9BAD09268</vt:lpwstr>
  </property>
</Properties>
</file>