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2025年度</w:t>
              <w:br w:type="textWrapping"/>
              <w:t/>
            </w:r>
            <w:r>
              <w:rPr>
                <w:b w:val="on"/>
                <w:rFonts w:ascii="宋体" w:eastAsia="宋体" w:hAnsi="宋体" w:cs="宋体"/>
                <w:sz w:val="52"/>
                <w:u w:color="auto"/>
              </w:rPr>
              <w:t>苏州市姑苏区妇幼保健所</w:t>
            </w:r>
            <w:r>
              <w:rPr>
                <w:b w:val="on"/>
                <w:rFonts w:ascii="宋体" w:eastAsia="宋体" w:hAnsi="宋体" w:cs="宋体"/>
                <w:sz w:val="52"/>
                <w:u w:color="auto"/>
              </w:rPr>
              <w:t xml:space="preserve"></w:t>
              <w:br w:type="textWrapping"/>
              <w:t>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贯彻落实以保健为中心、保健与临床相结合的妇幼卫生工作方针，以群体保健为重点，为妇女儿童提供妇幼保健服务和相关的临床医疗服务，主要职责为：</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（一）受卫生行政部门委托对各级各类医疗保健机构、托幼机构进行母婴保健服务管理、指导、检查、考核等;</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（二）负责孕产妇死亡、5岁以下婴幼儿死亡、出生缺陷监测以及妇幼卫生信息的收集、统计、分析、质量控制和汇总上报；</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（三）落实基本公共卫生妇幼保健服务，实施妇幼重大卫生项目、母婴阳光工程及“两癌”筛查等工作；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（四）组织实施本辖区母婴保健技术培训，对基层医疗保健机构开展业务指导，并提供技术支持；</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（五）开展妇女保健和儿童保健日常服务；</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（六）开展孕前优生健康检查、孕前风险检测和评估工作；</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（七）开展妇幼保健健康教育和健康促进活动；</w:t>
      </w:r>
      <w:r>
        <w:rPr>
          <w:rFonts w:ascii="仿宋" w:eastAsia="仿宋" w:hAnsi="仿宋" w:cs="仿宋"/>
          <w:u w:color="auto"/>
        </w:rPr>
        <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（八）完成各级政府和卫生行政部门下达的其它工作任务。</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办公室、群体保健股、妇女保健股、儿童保健股、生殖健康股。</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2025年，姑苏区妇保所紧盯年度工作任务，认真落实省市区妇幼健康工作要点，用心用情实施基本公卫服务和重大妇幼惠民项目：</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扎实推进民生实事项目落地落实。积极开展“明眸皓齿健康护苗”行动和“为爱把脉幸福好孕”与重点慢性病全周期管理项目。2025年，共完成0-6岁儿童孤独症筛查30477人次、6月龄-6岁儿童视力筛查21396例、妇女孕产期抑郁筛查7900人次；开展婚前医学检查2445对、孕前优生健康检查1666人；为辖区22360名适龄妇女进行了“两癌”筛查。</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全力促进托育服务健康有序发展。姑苏区已基本建立“托育机构+社区普惠托育点+囡囡成长驿站”三级普惠托育服务供给体系，截至今年10月底，辖区共有104家机构合计可提供托位数4220个，每千人口拥有3岁以下婴幼儿托位数达到4.56个，提前实现“十四五”目标。今年还完成2家省级社区普惠托育点的申报。同时大力推进“医育融合”，与苏州大学附属儿童医院、苏州市中医医院开展专项合作，今年已开展家长课堂、主题活动40余场次；指导辖区社区卫生服务机构与托育机构签订医育结合联动协议，召开社区健康指导员工作例会暨培训，强化提升健康指导能力。</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持续加强辖区妇幼健康队伍建设。2025年，姑苏区妇幼保健所重点面向基层妇幼条线工作人员和托育机构从业人员开展专项技能培训，辖区妇幼保健人员培训覆盖率较去年有较大幅度提高。一方面聚焦基层妇幼健康工作短板，针对基层从事妇幼保健、两癌筛查等工作的条线人员，通过理论授课、实操演练和案例分析相结合的方式，开展实用技能培训，强化了基层妇幼队伍的规范服务意识和专业技术能力。另一方面针对托育机构从业人员的专业能力提升需求，围绕婴幼儿照护、卫生保健、安全防护等内容开展托育从业人员职业技能培训，开设保育师培训班，有效提升了托育服务的专业化水平，为护航婴幼儿健康成长提供了有力保障。</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苏州市姑苏区妇幼保健所</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苏州市姑苏区妇幼保健所</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1,545.30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11.55</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143.83</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1,101.30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288.62</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1,545.30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1,545.30</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1,545.30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1,545.30</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苏州市姑苏区妇幼保健所</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1,545.30</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1,545.30</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11.55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11.55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技术研究与开发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11.55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11.55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2060404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科技成果转化与扩散</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11.55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11.55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143.83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143.83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9.10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9.10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2080116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引进人才费用</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9.10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9.10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民政管理事务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61.96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61.96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61.96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61.96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72.77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72.77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48.51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48.51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24.26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24.26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1,101.30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1,101.30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101.13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101.13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101.13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101.13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942.29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942.29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妇幼保健机构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780.55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780.55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161.74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161.74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57.88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57.88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57.88</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57.88</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288.62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288.62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288.62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288.62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79.85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79.85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69.97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69.97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138.79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138.79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苏州市姑苏区妇幼保健所</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1,545.30</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1,009.69</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535.60</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11.55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11.55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技术研究与开发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11.55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11.55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2060404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科技成果转化与扩散</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11.55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11.55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143.83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72.77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71.06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人力资源和社会保障管理事务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9.10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9.10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2080116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引进人才费用</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9.10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9.10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民政管理事务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61.96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61.96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61.96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61.96</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72.77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72.77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48.51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48.51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24.26</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24.26</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1,101.30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648.31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453.00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101.13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101.13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101.13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101.13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942.29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648.31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293.98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妇幼保健机构</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780.55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648.31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132.24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161.74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161.74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57.88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57.88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57.88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57.88</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288.62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288.62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288.62</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288.62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79.85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79.85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69.97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69.97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138.79</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138.79</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苏州市姑苏区妇幼保健所</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1,545.30</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11.55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11.55</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143.83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143.83</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1,101.30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1,101.30</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288.62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288.62</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1,545.30</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1,545.30</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1,545.30</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1,545.30</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1,545.30</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1,545.30</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苏州市姑苏区妇幼保健所</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1,545.30</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1,009.69</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535.60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11.55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11.55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技术研究与开发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11.55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11.55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2060404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科技成果转化与扩散</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11.55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11.55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143.83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72.77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71.06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9.10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9.10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2080116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引进人才费用</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9.10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9.10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民政管理事务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61.96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61.96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61.96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61.96</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72.77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72.77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48.51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48.51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24.26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24.26</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1,101.30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648.31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453.00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101.13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101.13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101.13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101.13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942.29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648.31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293.98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妇幼保健机构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780.55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648.31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132.24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161.74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161.74</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57.88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57.88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57.88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57.88</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288.62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288.62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288.62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288.62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79.85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79.85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69.97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69.97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138.79</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138.79</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苏州市姑苏区妇幼保健所</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1,009.69</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943.99</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65.70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894.07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894.07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138.97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138.97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190.35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190.35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378.60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378.60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48.51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48.51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24.26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24.26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23.53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23.53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4.53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4.53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79.85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79.85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5.48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5.48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65.70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65.70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3.30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3.30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3.68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3.68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19.50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19.50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15.40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15.40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5.00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5.00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1.73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2.32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2.32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4.50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0.35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0.35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9.93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9.93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49.92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49.92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44.84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44.84</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3.28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3.28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1.80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1.80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苏州市姑苏区妇幼保健所</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1,545.30</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1,009.69</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535.60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11.55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11.55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技术研究与开发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11.55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11.55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2060404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科技成果转化与扩散</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11.55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11.55</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143.83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72.77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71.06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9.10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9.10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2080116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引进人才费用</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9.10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9.10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民政管理事务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61.96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61.96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61.96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61.96</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72.77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72.77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48.51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48.51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24.26</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24.26</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1,101.30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648.31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453.00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101.13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101.13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101.13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101.13</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942.29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648.31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293.98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妇幼保健机构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780.55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648.31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132.24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161.74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161.74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57.88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57.88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57.88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57.88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288.62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288.62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288.62</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288.62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79.85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79.85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69.97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69.97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138.79</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138.79</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苏州市姑苏区妇幼保健所</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1,009.69</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943.99</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65.70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894.07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894.07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138.97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138.97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190.35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190.35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378.60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378.60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48.51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48.51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24.26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24.26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23.53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23.53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4.53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4.53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79.85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79.85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5.48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5.48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65.70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65.70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3.30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3.30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3.68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3.68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19.50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19.50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15.40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15.40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5.00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5.00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1.73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2.32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2.32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4.50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4.50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0.35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0.35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9.93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9.93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49.92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49.92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44.84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44.84</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3.28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3.28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1.80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1.80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苏州市姑苏区妇幼保健所</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18.35</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18.35</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18.00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0.35</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6.90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18.35</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18.35</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18.00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0.35</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6.90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30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610</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苏州市姑苏区妇幼保健所</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lang w:val="en-US"/>
        </w:rPr>
        <w:t/>
      </w:r>
    </w:p>
    <w:p w14:paraId="3B1CEB3B">
      <w:pPr>
        <w:spacing w:before="25"/>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无政府性基金预算收入支出决算，故本表为空。</w:t>
      </w:r>
      <w:r>
        <w:rPr>
          <w:rFonts w:ascii="仿宋" w:eastAsia="仿宋" w:hAnsi="仿宋" w:cs="仿宋"/>
          <w:u w:color="auto"/>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苏州市姑苏区妇幼保健所</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苏州市姑苏区妇幼保健所</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lang w:val="en-US"/>
        </w:rPr>
        <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lang w:val="en-US"/>
        </w:rPr>
        <w:t/>
      </w: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u/>
        </w:rPr>
        <w:t>故本表为空。</w:t>
      </w:r>
      <w:r>
        <w:rPr>
          <w:rFonts w:ascii="仿宋" w:eastAsia="仿宋" w:hAnsi="仿宋" w:cs="仿宋"/>
          <w:u w:color="auto"/>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苏州市姑苏区妇幼保健所</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58.88</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17.58</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41.30</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2025年度收入、支出决算总计1,545.3万元。与上年相比，收、支总计各减少699.5万元，减少31.16%。其中：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（一）收入决算总计1,545.3万元。包括：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1.本年收入决算合计1,545.3万元。与上年相比，减少699.5万元，减少31.16%，变动原因：上级下拨经费较去年大幅减少。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（二）支出决算总计1,545.3万元。包括：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1.本年支出决算合计1,545.3万元。与上年相比，减少699.5万元，减少31.16%，变动原因：上级下拨经费较去年大幅减少。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1,545.3万元，其中：财政拨款收入1,545.3万元，占100%；上级补助收入0万元，占0%；财政专户管理教育收费0万元，占0%；事业收入（不含专户管理教育收费）0万元，占0%；经营收入0万元，占0%；附属单位上缴收入0万元，占0%；其他收入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2025年度本年支出决算合计1,545.3万元，其中：基本支出1,009.69万元，占65.34%；项目支出535.6万元，占34.66%；上缴上级支出0万元，占0%；经营支出0万元，占0%；对附属单位补助支出0万元，占0%。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2025年度财政拨款收入、支出决算总计1,545.3万元。与上年相比，收、支总计各减少699.5万元，减少31.16%，变动原因：上级下拨经费较去年大幅减少。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2025年度财政拨款支出决算1,545.3万元，占本年支出合计的100%。与2025年度财政拨款支出年初预算1,124.49万元相比，完成年初预算的137.42%。其中：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（一）科学技术支出（类）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技术研究与开发（款）科技成果转化与扩散（项）。年初预算11.64万元，支出决算11.55万元，完成年初预算的99.23%。决算数与年初预算数的差异原因：支付网络维护费、信息系统维护费2024年尾款及2025年预付款。</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1.人力资源和社会保障管理事务（款）引进人才费用（项）。年初预算0万元，支出决算9.1万元，（年初预算数为0万元，无法计算完成比率）决算数与年初预算数的差异原因：上级拨款。</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2.民政管理事务（款）一般行政管理事务（项）。年初预算0万元，支出决算61.96万元，（年初预算数为0万元，无法计算完成比率）决算数与年初预算数的差异原因：上级拨款。</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3.行政事业单位养老支出（款）机关事业单位基本养老保险缴费支出（项）。年初预算46.21万元，支出决算48.51万元，完成年初预算的104.98%。决算数与年初预算数的差异原因：基本养老保险缴费基数调整。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4.行政事业单位养老支出（款）机关事业单位职业年金缴费支出（项）。年初预算23.11万元，支出决算24.26万元，完成年初预算的104.98%。决算数与年初预算数的差异原因：职业年金缴费基数调整。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（三）卫生健康支出（类）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1.基层医疗卫生机构（款）城市社区卫生机构（项）。年初预算0万元，支出决算101.13万元，（年初预算数为0万元，无法计算完成比率）决算数与年初预算数的差异原因：上级拨款。</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2.公共卫生（款）妇幼保健机构（项）。年初预算758.59万元，支出决算780.55万元，完成年初预算的102.89%。决算数与年初预算数的差异原因：人员经费较预算数有所增加。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3.公共卫生（款）重大公共卫生服务（项）。年初预算0万元，支出决算161.74万元，（年初预算数为0万元，无法计算完成比率）决算数与年初预算数的差异原因：上级拨款。</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4.其他卫生健康支出（款）其他卫生健康支出（项）。年初预算0万元，支出决算57.88万元，（年初预算数为0万元，无法计算完成比率）决算数与年初预算数的差异原因：上级拨款。</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1.住房改革支出（款）住房公积金（项）。年初预算77.95万元，支出决算79.85万元，完成年初预算的102.44%。决算数与年初预算数的差异原因：公积金基数调整。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2.住房改革支出（款）提租补贴（项）。年初预算72.98万元，支出决算69.97万元，完成年初预算的95.88%。决算数与年初预算数的差异原因：公积金基数调整。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3.住房改革支出（款）购房补贴（项）。年初预算134.01万元，支出决算138.79万元，完成年初预算的103.57%。决算数与年初预算数的差异原因：公积金基数调整。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2025年度财政拨款基本支出决算1,009.69万元，其中：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（一）人员经费943.99万元。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绩效工资、机关事业单位基本养老保险缴费、职业年金缴费、职工基本医疗保险缴费、其他社会保障缴费、住房公积金、医疗费、退休费、医疗费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（二）公用经费65.7万元。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主要包括：办公费、邮电费、物业管理费、差旅费、维修（护）费、培训费、劳务费、委托业务费、公务用车运行维护费、其他商品和服务支出。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2025年度一般公共预算财政拨款支出决算1,545.3万元。与上年相比，减少699.5万元，减少31.16%，变动原因：上级下拨经费较去年大幅减少。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2025年度一般公共预算财政拨款基本支出决算1,009.69万元，其中：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（一）人员经费943.99万元。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绩效工资、机关事业单位基本养老保险缴费、职业年金缴费、职工基本医疗保险缴费、其他社会保障缴费、住房公积金、医疗费、退休费、医疗费补助、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（二）公用经费65.7万元。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主要包括：办公费、邮电费、物业管理费、差旅费、维修（护）费、培训费、劳务费、委托业务费、公务用车运行维护费、其他商品和服务支出。</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18.35万元（其中：一般公共预算支出18.35万元；政府性基金预算支出0万元；国有资本经营预算支出0万元）。与上年相比，增加17.85万元，变动原因：原公务用车报废，新购入一辆公务用车。其中，因公出国（境）费支出0万元，占“三公”经费的0%；公务用车购置及运行维护费支出18.35万元，占“三公”经费的100%；公务接待费支出0万元，占“三公”经费的0%。2025年度财政拨款“三公”经费支出预算18.35万元（其中：一般公共预算支出18.35万元；政府性基金预算支出0万元；国有资本经营预算支出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18.35万元（其中：一般公共预算支出18.35万元；政府性基金预算支出0万元；国有资本经营预算支出0万元），支出决算18.35万元（其中：一般公共预算支出18.35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（1）公务用车购置支出决算18万元。本年度使用财政拨款购置公务用车1辆，开支内容：原公务用车报废，新购入一辆公务用车。</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0.35万元。公务用车运行维护费主要用于按规定保留的公务用车的燃料费、维修费、过桥过路费、保险费、安全奖励费用等支出。截至2025年12月31日，使用财政拨款开支的公务用车保有量为1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6.9万元（其中：一般公共预算支出6.9万元；政府性基金预算支出0万元；国有资本经营预算支出0万元），支出决算6.9万元（其中：一般公共预算支出6.9万元；政府性基金预算支出0万元；国有资本经营预算支出0万元），完成调整后预算的100%，决算数与预算数相同。2025年度全年组织培训30个，组织培训610人次，开支内容：托幼机构园长保健人员培训、托幼托育机构保育人员培训、两癌筛查培训等。</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2025年度机关运行经费支出决算0万元（其中：一般公共预算支出0万元；政府性基金预算支出0万元；国有资本经营预算支出0万元）。与上年决算数相同。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58.88万元，其中：政府采购货物支出17.58万元、政府采购工程支出0万元、政府采购服务支出41.3万元。政府采购授予中小企业合同金额0万元，占政府采购支出总额的0%，其中：授予小微企业合同金额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1辆，其中：副部(省)级及以上领导用车0辆、主要负责人用车0辆、机要通信用车0辆、应急保障用车0辆、执法执勤用车0辆、特种专业技术用车0辆、离退休干部用车0辆、其他用车1辆；单价100万元（含）以上的设备1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本单位共对上年度已实施完成的7个项目开展了绩效自评价，涉及财政性资金合计143.79万元；本单位共开展1项单位整体支出绩效自评价，涉及财政性资金合计1,116.24万元。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十九、科学技术支出(类)技术研究与开发(款)科技成果转化与扩散(项)</w:t>
      </w:r>
      <w:r>
        <w:rPr>
          <w:b w:val="on"/>
          <w:rFonts w:ascii="仿宋" w:eastAsia="仿宋" w:hAnsi="仿宋" w:cs="仿宋"/>
          <w:u w:color="auto"/>
        </w:rPr>
        <w:t>：</w:t>
      </w:r>
      <w:r>
        <w:rPr>
          <w:rFonts w:hint="eastAsia" w:ascii="仿宋" w:hAnsi="仿宋" w:eastAsia="仿宋" w:cs="仿宋"/>
        </w:rPr>
        <w:t>反映促进科技成果转化为现实生产力的应用、推广和引导性支出，以及基本建设支出中用于支持企业科技自主创新的支出。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二十、社会保障和就业支出(类)人力资源和社会保障管理事务(款)引进人才费用(项)</w:t>
      </w:r>
      <w:r>
        <w:rPr>
          <w:b w:val="on"/>
          <w:rFonts w:ascii="仿宋" w:eastAsia="仿宋" w:hAnsi="仿宋" w:cs="仿宋"/>
          <w:u w:color="auto"/>
        </w:rPr>
        <w:t>：</w:t>
      </w:r>
      <w:r>
        <w:rPr>
          <w:rFonts w:hint="eastAsia" w:ascii="仿宋" w:hAnsi="仿宋" w:eastAsia="仿宋" w:cs="仿宋"/>
        </w:rPr>
        <w:t>反映用于引进外国专家补助、引智成果推广等方面的支出。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二十一、社会保障和就业支出(类)民政管理事务(款)一般行政管理事务(项)</w:t>
      </w:r>
      <w:r>
        <w:rPr>
          <w:b w:val="on"/>
          <w:rFonts w:ascii="仿宋" w:eastAsia="仿宋" w:hAnsi="仿宋" w:cs="仿宋"/>
          <w:u w:color="auto"/>
        </w:rPr>
        <w:t>：</w:t>
      </w:r>
      <w:r>
        <w:rPr>
          <w:rFonts w:hint="eastAsia" w:ascii="仿宋" w:hAnsi="仿宋" w:eastAsia="仿宋" w:cs="仿宋"/>
        </w:rPr>
        <w:t>反映行政单位（包括实行公务员管理的事业单位）未单独设置项级科目的其他项目支出。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二十四、卫生健康支出(类)基层医疗卫生机构(款)城市社区卫生机构(项)</w:t>
      </w:r>
      <w:r>
        <w:rPr>
          <w:b w:val="on"/>
          <w:rFonts w:ascii="仿宋" w:eastAsia="仿宋" w:hAnsi="仿宋" w:cs="仿宋"/>
          <w:u w:color="auto"/>
        </w:rPr>
        <w:t>：</w:t>
      </w:r>
      <w:r>
        <w:rPr>
          <w:rFonts w:hint="eastAsia" w:ascii="仿宋" w:hAnsi="仿宋" w:eastAsia="仿宋" w:cs="仿宋"/>
        </w:rPr>
        <w:t>反映用于城市社区卫生机构的支出。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二十五、卫生健康支出(类)公共卫生(款)妇幼保健机构(项)</w:t>
      </w:r>
      <w:r>
        <w:rPr>
          <w:b w:val="on"/>
          <w:rFonts w:ascii="仿宋" w:eastAsia="仿宋" w:hAnsi="仿宋" w:cs="仿宋"/>
          <w:u w:color="auto"/>
        </w:rPr>
        <w:t>：</w:t>
      </w:r>
      <w:r>
        <w:rPr>
          <w:rFonts w:hint="eastAsia" w:ascii="仿宋" w:hAnsi="仿宋" w:eastAsia="仿宋" w:cs="仿宋"/>
        </w:rPr>
        <w:t>反映卫生健康部门所属妇幼保健机构的支出。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二十六、卫生健康支出(类)公共卫生(款)重大公共卫生服务(项)</w:t>
      </w:r>
      <w:r>
        <w:rPr>
          <w:b w:val="on"/>
          <w:rFonts w:ascii="仿宋" w:eastAsia="仿宋" w:hAnsi="仿宋" w:cs="仿宋"/>
          <w:u w:color="auto"/>
        </w:rPr>
        <w:t>：</w:t>
      </w:r>
      <w:r>
        <w:rPr>
          <w:rFonts w:hint="eastAsia" w:ascii="仿宋" w:hAnsi="仿宋" w:eastAsia="仿宋" w:cs="仿宋"/>
        </w:rPr>
        <w:t>反映重大疾病、重大传染病预防控制等重大公共卫生服务项目支出。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二十七、卫生健康支出(类)其他卫生健康支出(款)其他卫生健康支出(项)</w:t>
      </w:r>
      <w:r>
        <w:rPr>
          <w:b w:val="on"/>
          <w:rFonts w:ascii="仿宋" w:eastAsia="仿宋" w:hAnsi="仿宋" w:cs="仿宋"/>
          <w:u w:color="auto"/>
        </w:rPr>
        <w:t>：</w:t>
      </w:r>
      <w:r>
        <w:rPr>
          <w:rFonts w:hint="eastAsia" w:ascii="仿宋" w:hAnsi="仿宋" w:eastAsia="仿宋" w:cs="仿宋"/>
        </w:rPr>
        <w:t>反映除上述项目以外其他用于卫生健康方面的支出。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二十八、住房保障支出(类)住房改革支出(款)住房公积金(项)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二十九、住房保障支出(类)住房改革支出(款)提租补贴(项)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三十、住房保障支出(类)住房改革支出(款)购房补贴(项)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苏州市姑苏区妇幼保健所</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